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842" w:rsidRDefault="002B4481">
      <w:pPr>
        <w:autoSpaceDE w:val="0"/>
        <w:autoSpaceDN w:val="0"/>
        <w:adjustRightInd w:val="0"/>
        <w:spacing w:line="1000" w:lineRule="exact"/>
        <w:jc w:val="center"/>
        <w:rPr>
          <w:color w:val="auto"/>
          <w:sz w:val="84"/>
          <w:szCs w:val="84"/>
        </w:rPr>
      </w:pPr>
      <w:r>
        <w:rPr>
          <w:noProof/>
          <w:color w:val="auto"/>
          <w:sz w:val="84"/>
          <w:szCs w:val="84"/>
        </w:rPr>
        <w:drawing>
          <wp:anchor distT="0" distB="0" distL="114300" distR="114300" simplePos="0" relativeHeight="251656192" behindDoc="0" locked="0" layoutInCell="1" allowOverlap="1">
            <wp:simplePos x="0" y="0"/>
            <wp:positionH relativeFrom="column">
              <wp:posOffset>-900430</wp:posOffset>
            </wp:positionH>
            <wp:positionV relativeFrom="paragraph">
              <wp:posOffset>-914400</wp:posOffset>
            </wp:positionV>
            <wp:extent cx="2495550" cy="2133600"/>
            <wp:effectExtent l="0" t="0" r="0" b="0"/>
            <wp:wrapNone/>
            <wp:docPr id="11" name="图片 11" descr="C:\Users\JJKJVIP\Desktop\2]F6SLKMSQI)3V_AXT~%Y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JKJVIP\Desktop\2]F6SLKMSQI)3V_AXT~%Y0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95550" cy="2133600"/>
                    </a:xfrm>
                    <a:prstGeom prst="rect">
                      <a:avLst/>
                    </a:prstGeom>
                    <a:noFill/>
                    <a:ln>
                      <a:noFill/>
                    </a:ln>
                  </pic:spPr>
                </pic:pic>
              </a:graphicData>
            </a:graphic>
          </wp:anchor>
        </w:drawing>
      </w:r>
    </w:p>
    <w:p w:rsidR="004A3842" w:rsidRDefault="004A3842">
      <w:pPr>
        <w:autoSpaceDE w:val="0"/>
        <w:autoSpaceDN w:val="0"/>
        <w:adjustRightInd w:val="0"/>
        <w:spacing w:line="1200" w:lineRule="exact"/>
        <w:jc w:val="center"/>
        <w:rPr>
          <w:color w:val="auto"/>
          <w:sz w:val="70"/>
          <w:szCs w:val="70"/>
          <w:lang w:val="zh-CN"/>
        </w:rPr>
      </w:pPr>
    </w:p>
    <w:p w:rsidR="004A3842" w:rsidRDefault="002B4481">
      <w:pPr>
        <w:autoSpaceDE w:val="0"/>
        <w:autoSpaceDN w:val="0"/>
        <w:adjustRightInd w:val="0"/>
        <w:spacing w:line="1200" w:lineRule="exact"/>
        <w:jc w:val="center"/>
        <w:rPr>
          <w:b/>
          <w:color w:val="auto"/>
          <w:sz w:val="72"/>
          <w:szCs w:val="72"/>
        </w:rPr>
      </w:pPr>
      <w:r>
        <w:rPr>
          <w:rFonts w:hint="eastAsia"/>
          <w:b/>
          <w:color w:val="auto"/>
          <w:sz w:val="72"/>
          <w:szCs w:val="72"/>
          <w:lang w:val="zh-CN"/>
        </w:rPr>
        <w:t>汽轮机发电项目</w:t>
      </w:r>
    </w:p>
    <w:p w:rsidR="004A3842" w:rsidRDefault="002B4481">
      <w:pPr>
        <w:tabs>
          <w:tab w:val="left" w:pos="2268"/>
          <w:tab w:val="left" w:pos="7230"/>
        </w:tabs>
        <w:autoSpaceDE w:val="0"/>
        <w:autoSpaceDN w:val="0"/>
        <w:adjustRightInd w:val="0"/>
        <w:spacing w:line="1200" w:lineRule="exact"/>
        <w:jc w:val="center"/>
        <w:rPr>
          <w:b/>
          <w:color w:val="auto"/>
          <w:sz w:val="72"/>
          <w:szCs w:val="72"/>
        </w:rPr>
      </w:pPr>
      <w:r>
        <w:rPr>
          <w:b/>
          <w:color w:val="auto"/>
          <w:sz w:val="72"/>
          <w:szCs w:val="72"/>
          <w:lang w:val="zh-CN"/>
        </w:rPr>
        <w:t>竣工环境保护验收监测</w:t>
      </w:r>
      <w:r>
        <w:rPr>
          <w:b/>
          <w:color w:val="auto"/>
          <w:sz w:val="72"/>
          <w:szCs w:val="72"/>
        </w:rPr>
        <w:t>报告</w:t>
      </w:r>
      <w:r>
        <w:rPr>
          <w:rFonts w:hint="eastAsia"/>
          <w:b/>
          <w:color w:val="auto"/>
          <w:sz w:val="72"/>
          <w:szCs w:val="72"/>
        </w:rPr>
        <w:t>书</w:t>
      </w:r>
    </w:p>
    <w:p w:rsidR="004A3842" w:rsidRDefault="004A3842">
      <w:pPr>
        <w:autoSpaceDE w:val="0"/>
        <w:autoSpaceDN w:val="0"/>
        <w:adjustRightInd w:val="0"/>
        <w:jc w:val="center"/>
        <w:rPr>
          <w:color w:val="auto"/>
          <w:szCs w:val="21"/>
        </w:rPr>
      </w:pPr>
    </w:p>
    <w:p w:rsidR="004A3842" w:rsidRDefault="004A3842">
      <w:pPr>
        <w:autoSpaceDE w:val="0"/>
        <w:autoSpaceDN w:val="0"/>
        <w:adjustRightInd w:val="0"/>
        <w:rPr>
          <w:color w:val="auto"/>
          <w:szCs w:val="21"/>
        </w:rPr>
      </w:pPr>
    </w:p>
    <w:p w:rsidR="004A3842" w:rsidRDefault="002B4481">
      <w:pPr>
        <w:autoSpaceDE w:val="0"/>
        <w:autoSpaceDN w:val="0"/>
        <w:adjustRightInd w:val="0"/>
        <w:jc w:val="center"/>
        <w:rPr>
          <w:b/>
          <w:bCs/>
          <w:color w:val="auto"/>
          <w:sz w:val="32"/>
          <w:szCs w:val="32"/>
        </w:rPr>
      </w:pPr>
      <w:r>
        <w:rPr>
          <w:b/>
          <w:bCs/>
          <w:color w:val="auto"/>
          <w:sz w:val="32"/>
          <w:szCs w:val="32"/>
        </w:rPr>
        <w:t>报告编号：</w:t>
      </w:r>
      <w:r>
        <w:rPr>
          <w:b/>
          <w:bCs/>
          <w:color w:val="auto"/>
          <w:sz w:val="32"/>
          <w:szCs w:val="32"/>
        </w:rPr>
        <w:t>SDAH-HY-190-2019</w:t>
      </w:r>
    </w:p>
    <w:p w:rsidR="004A3842" w:rsidRDefault="0027206B">
      <w:pPr>
        <w:autoSpaceDE w:val="0"/>
        <w:autoSpaceDN w:val="0"/>
        <w:adjustRightInd w:val="0"/>
        <w:jc w:val="center"/>
        <w:rPr>
          <w:b/>
          <w:bCs/>
          <w:color w:val="auto"/>
          <w:sz w:val="32"/>
          <w:szCs w:val="32"/>
        </w:rPr>
      </w:pPr>
      <w:r>
        <w:rPr>
          <w:rFonts w:hint="eastAsia"/>
          <w:b/>
          <w:bCs/>
          <w:color w:val="auto"/>
          <w:sz w:val="32"/>
          <w:szCs w:val="32"/>
        </w:rPr>
        <w:t>（正式</w:t>
      </w:r>
      <w:r w:rsidR="002B4481">
        <w:rPr>
          <w:rFonts w:hint="eastAsia"/>
          <w:b/>
          <w:bCs/>
          <w:color w:val="auto"/>
          <w:sz w:val="32"/>
          <w:szCs w:val="32"/>
        </w:rPr>
        <w:t>稿）</w:t>
      </w:r>
    </w:p>
    <w:p w:rsidR="004A3842" w:rsidRDefault="004A3842">
      <w:pPr>
        <w:autoSpaceDE w:val="0"/>
        <w:autoSpaceDN w:val="0"/>
        <w:adjustRightInd w:val="0"/>
        <w:spacing w:line="360" w:lineRule="auto"/>
        <w:rPr>
          <w:color w:val="auto"/>
          <w:sz w:val="32"/>
          <w:szCs w:val="32"/>
        </w:rPr>
      </w:pPr>
    </w:p>
    <w:p w:rsidR="004A3842" w:rsidRDefault="004A3842">
      <w:pPr>
        <w:autoSpaceDE w:val="0"/>
        <w:autoSpaceDN w:val="0"/>
        <w:adjustRightInd w:val="0"/>
        <w:spacing w:line="360" w:lineRule="auto"/>
        <w:rPr>
          <w:color w:val="auto"/>
          <w:sz w:val="32"/>
          <w:szCs w:val="32"/>
        </w:rPr>
      </w:pPr>
    </w:p>
    <w:p w:rsidR="004A3842" w:rsidRDefault="004A3842">
      <w:pPr>
        <w:autoSpaceDE w:val="0"/>
        <w:autoSpaceDN w:val="0"/>
        <w:adjustRightInd w:val="0"/>
        <w:spacing w:line="360" w:lineRule="auto"/>
        <w:rPr>
          <w:color w:val="auto"/>
          <w:sz w:val="32"/>
          <w:szCs w:val="32"/>
        </w:rPr>
      </w:pPr>
    </w:p>
    <w:p w:rsidR="004A3842" w:rsidRDefault="004A3842">
      <w:pPr>
        <w:autoSpaceDE w:val="0"/>
        <w:autoSpaceDN w:val="0"/>
        <w:adjustRightInd w:val="0"/>
        <w:spacing w:line="360" w:lineRule="auto"/>
        <w:rPr>
          <w:color w:val="auto"/>
          <w:sz w:val="32"/>
          <w:szCs w:val="32"/>
        </w:rPr>
      </w:pPr>
    </w:p>
    <w:p w:rsidR="004A3842" w:rsidRDefault="002B4481">
      <w:pPr>
        <w:autoSpaceDE w:val="0"/>
        <w:autoSpaceDN w:val="0"/>
        <w:adjustRightInd w:val="0"/>
        <w:spacing w:line="720" w:lineRule="auto"/>
        <w:ind w:firstLineChars="550" w:firstLine="1656"/>
        <w:rPr>
          <w:color w:val="auto"/>
          <w:sz w:val="30"/>
          <w:szCs w:val="30"/>
        </w:rPr>
      </w:pPr>
      <w:r>
        <w:rPr>
          <w:b/>
          <w:color w:val="auto"/>
          <w:sz w:val="30"/>
          <w:szCs w:val="30"/>
        </w:rPr>
        <w:t>建设单位</w:t>
      </w:r>
      <w:r>
        <w:rPr>
          <w:color w:val="auto"/>
          <w:sz w:val="30"/>
          <w:szCs w:val="30"/>
        </w:rPr>
        <w:t>：</w:t>
      </w:r>
      <w:r>
        <w:rPr>
          <w:rFonts w:hint="eastAsia"/>
          <w:b/>
          <w:color w:val="auto"/>
          <w:sz w:val="30"/>
          <w:szCs w:val="30"/>
        </w:rPr>
        <w:t>山东铁雄冶金科技有限公司</w:t>
      </w:r>
    </w:p>
    <w:p w:rsidR="004A3842" w:rsidRDefault="002B4481">
      <w:pPr>
        <w:autoSpaceDE w:val="0"/>
        <w:autoSpaceDN w:val="0"/>
        <w:adjustRightInd w:val="0"/>
        <w:spacing w:line="720" w:lineRule="auto"/>
        <w:ind w:firstLineChars="550" w:firstLine="1656"/>
        <w:rPr>
          <w:color w:val="auto"/>
          <w:sz w:val="30"/>
          <w:szCs w:val="30"/>
        </w:rPr>
      </w:pPr>
      <w:r>
        <w:rPr>
          <w:b/>
          <w:color w:val="auto"/>
          <w:sz w:val="30"/>
          <w:szCs w:val="30"/>
        </w:rPr>
        <w:t>编制单位：山东安和安全技术研究院有限公司</w:t>
      </w:r>
    </w:p>
    <w:p w:rsidR="004A3842" w:rsidRDefault="004A3842">
      <w:pPr>
        <w:autoSpaceDE w:val="0"/>
        <w:autoSpaceDN w:val="0"/>
        <w:adjustRightInd w:val="0"/>
        <w:spacing w:line="360" w:lineRule="auto"/>
        <w:ind w:left="2969" w:hanging="2551"/>
        <w:rPr>
          <w:b/>
          <w:color w:val="auto"/>
          <w:sz w:val="32"/>
          <w:szCs w:val="32"/>
        </w:rPr>
      </w:pPr>
    </w:p>
    <w:p w:rsidR="004A3842" w:rsidRDefault="002B4481">
      <w:pPr>
        <w:autoSpaceDE w:val="0"/>
        <w:autoSpaceDN w:val="0"/>
        <w:adjustRightInd w:val="0"/>
        <w:spacing w:line="360" w:lineRule="auto"/>
        <w:jc w:val="center"/>
        <w:rPr>
          <w:color w:val="auto"/>
          <w:spacing w:val="40"/>
          <w:sz w:val="36"/>
          <w:szCs w:val="36"/>
        </w:rPr>
      </w:pPr>
      <w:r>
        <w:rPr>
          <w:b/>
          <w:color w:val="auto"/>
          <w:spacing w:val="40"/>
          <w:sz w:val="32"/>
          <w:szCs w:val="32"/>
        </w:rPr>
        <w:t>二〇一</w:t>
      </w:r>
      <w:r>
        <w:rPr>
          <w:rFonts w:hint="eastAsia"/>
          <w:b/>
          <w:color w:val="auto"/>
          <w:spacing w:val="40"/>
          <w:sz w:val="32"/>
          <w:szCs w:val="32"/>
        </w:rPr>
        <w:t>九</w:t>
      </w:r>
      <w:r>
        <w:rPr>
          <w:b/>
          <w:color w:val="auto"/>
          <w:spacing w:val="40"/>
          <w:sz w:val="32"/>
          <w:szCs w:val="32"/>
        </w:rPr>
        <w:t>年</w:t>
      </w:r>
      <w:r>
        <w:rPr>
          <w:rFonts w:hint="eastAsia"/>
          <w:b/>
          <w:color w:val="auto"/>
          <w:spacing w:val="40"/>
          <w:sz w:val="32"/>
          <w:szCs w:val="32"/>
        </w:rPr>
        <w:t>十</w:t>
      </w:r>
      <w:r w:rsidR="0027206B">
        <w:rPr>
          <w:rFonts w:hint="eastAsia"/>
          <w:b/>
          <w:color w:val="auto"/>
          <w:spacing w:val="40"/>
          <w:sz w:val="32"/>
          <w:szCs w:val="32"/>
        </w:rPr>
        <w:t>二</w:t>
      </w:r>
      <w:r>
        <w:rPr>
          <w:b/>
          <w:color w:val="auto"/>
          <w:spacing w:val="40"/>
          <w:sz w:val="32"/>
          <w:szCs w:val="32"/>
        </w:rPr>
        <w:t>月</w:t>
      </w:r>
      <w:r>
        <w:rPr>
          <w:rFonts w:hint="eastAsia"/>
          <w:b/>
          <w:color w:val="auto"/>
          <w:spacing w:val="40"/>
          <w:sz w:val="32"/>
          <w:szCs w:val="32"/>
        </w:rPr>
        <w:t>二十六</w:t>
      </w:r>
      <w:r>
        <w:rPr>
          <w:b/>
          <w:color w:val="auto"/>
          <w:spacing w:val="40"/>
          <w:sz w:val="32"/>
          <w:szCs w:val="32"/>
        </w:rPr>
        <w:t>日</w:t>
      </w:r>
    </w:p>
    <w:p w:rsidR="004A3842" w:rsidRDefault="004A3842">
      <w:pPr>
        <w:autoSpaceDE w:val="0"/>
        <w:autoSpaceDN w:val="0"/>
        <w:adjustRightInd w:val="0"/>
        <w:spacing w:line="900" w:lineRule="exact"/>
        <w:rPr>
          <w:b/>
          <w:color w:val="auto"/>
          <w:sz w:val="32"/>
        </w:rPr>
        <w:sectPr w:rsidR="004A3842">
          <w:footerReference w:type="default" r:id="rId10"/>
          <w:pgSz w:w="12240" w:h="15840"/>
          <w:pgMar w:top="1440" w:right="1418" w:bottom="1440" w:left="1418" w:header="720" w:footer="720" w:gutter="0"/>
          <w:cols w:space="720"/>
        </w:sectPr>
      </w:pPr>
    </w:p>
    <w:p w:rsidR="004A3842" w:rsidRDefault="002B4481">
      <w:pPr>
        <w:tabs>
          <w:tab w:val="left" w:pos="6379"/>
        </w:tabs>
        <w:spacing w:line="360" w:lineRule="auto"/>
        <w:rPr>
          <w:b/>
          <w:color w:val="auto"/>
          <w:sz w:val="32"/>
          <w:szCs w:val="32"/>
        </w:rPr>
      </w:pPr>
      <w:r>
        <w:rPr>
          <w:b/>
          <w:color w:val="auto"/>
          <w:sz w:val="32"/>
          <w:szCs w:val="32"/>
        </w:rPr>
        <w:lastRenderedPageBreak/>
        <w:t>公司简介</w:t>
      </w:r>
    </w:p>
    <w:p w:rsidR="004A3842" w:rsidRDefault="002B4481">
      <w:pPr>
        <w:widowControl/>
        <w:shd w:val="clear" w:color="auto" w:fill="FFFFFF"/>
        <w:spacing w:line="360" w:lineRule="exact"/>
        <w:ind w:firstLineChars="200" w:firstLine="480"/>
        <w:jc w:val="left"/>
        <w:rPr>
          <w:bCs/>
          <w:sz w:val="24"/>
        </w:rPr>
      </w:pPr>
      <w:r>
        <w:rPr>
          <w:bCs/>
          <w:sz w:val="24"/>
        </w:rPr>
        <w:t>山东安和安全技术研究院有限公司成立于</w:t>
      </w:r>
      <w:r>
        <w:rPr>
          <w:bCs/>
          <w:sz w:val="24"/>
        </w:rPr>
        <w:t>2011</w:t>
      </w:r>
      <w:r>
        <w:rPr>
          <w:bCs/>
          <w:sz w:val="24"/>
        </w:rPr>
        <w:t>年</w:t>
      </w:r>
      <w:r>
        <w:rPr>
          <w:bCs/>
          <w:sz w:val="24"/>
        </w:rPr>
        <w:t>8</w:t>
      </w:r>
      <w:r>
        <w:rPr>
          <w:bCs/>
          <w:sz w:val="24"/>
        </w:rPr>
        <w:t>月，公司现拥有化工、机械、环境工程、仪器分析、预防医学等各类专业技术人员</w:t>
      </w:r>
      <w:r>
        <w:rPr>
          <w:bCs/>
          <w:sz w:val="24"/>
        </w:rPr>
        <w:t>50</w:t>
      </w:r>
      <w:r>
        <w:rPr>
          <w:bCs/>
          <w:sz w:val="24"/>
        </w:rPr>
        <w:t>余名，其中高级工程师</w:t>
      </w:r>
      <w:r>
        <w:rPr>
          <w:bCs/>
          <w:sz w:val="24"/>
        </w:rPr>
        <w:t>7</w:t>
      </w:r>
      <w:r>
        <w:rPr>
          <w:bCs/>
          <w:sz w:val="24"/>
        </w:rPr>
        <w:t>名，工程师</w:t>
      </w:r>
      <w:r>
        <w:rPr>
          <w:bCs/>
          <w:sz w:val="24"/>
        </w:rPr>
        <w:t>16</w:t>
      </w:r>
      <w:r>
        <w:rPr>
          <w:bCs/>
          <w:sz w:val="24"/>
        </w:rPr>
        <w:t>名，硕士研究生</w:t>
      </w:r>
      <w:r>
        <w:rPr>
          <w:bCs/>
          <w:sz w:val="24"/>
        </w:rPr>
        <w:t>11</w:t>
      </w:r>
      <w:r>
        <w:rPr>
          <w:bCs/>
          <w:sz w:val="24"/>
        </w:rPr>
        <w:t>名，本科及以上学历人员占</w:t>
      </w:r>
      <w:r>
        <w:rPr>
          <w:bCs/>
          <w:sz w:val="24"/>
        </w:rPr>
        <w:t>80%</w:t>
      </w:r>
      <w:r>
        <w:rPr>
          <w:bCs/>
          <w:sz w:val="24"/>
        </w:rPr>
        <w:t>以上。实验办公面积达</w:t>
      </w:r>
      <w:r>
        <w:rPr>
          <w:bCs/>
          <w:sz w:val="24"/>
        </w:rPr>
        <w:t>1400</w:t>
      </w:r>
      <w:r>
        <w:rPr>
          <w:bCs/>
          <w:sz w:val="24"/>
        </w:rPr>
        <w:t>平米，实验室配置气相色谱仪、气质联用仪、液相色谱仪、离子色谱仪、原子吸收分光光度计、原子荧光光度计等大型分析仪器及检测设备共计</w:t>
      </w:r>
      <w:r>
        <w:rPr>
          <w:bCs/>
          <w:sz w:val="24"/>
        </w:rPr>
        <w:t>200</w:t>
      </w:r>
      <w:r>
        <w:rPr>
          <w:bCs/>
          <w:sz w:val="24"/>
        </w:rPr>
        <w:t>余台，检测专用车</w:t>
      </w:r>
      <w:r>
        <w:rPr>
          <w:bCs/>
          <w:sz w:val="24"/>
        </w:rPr>
        <w:t>3</w:t>
      </w:r>
      <w:r>
        <w:rPr>
          <w:bCs/>
          <w:sz w:val="24"/>
        </w:rPr>
        <w:t>辆，实验室储存标准物质</w:t>
      </w:r>
      <w:r>
        <w:rPr>
          <w:bCs/>
          <w:sz w:val="24"/>
        </w:rPr>
        <w:t>200</w:t>
      </w:r>
      <w:r>
        <w:rPr>
          <w:bCs/>
          <w:sz w:val="24"/>
        </w:rPr>
        <w:t>余种。</w:t>
      </w:r>
      <w:r>
        <w:rPr>
          <w:bCs/>
          <w:sz w:val="24"/>
        </w:rPr>
        <w:t>2014</w:t>
      </w:r>
      <w:r>
        <w:rPr>
          <w:bCs/>
          <w:sz w:val="24"/>
        </w:rPr>
        <w:t>年</w:t>
      </w:r>
      <w:r>
        <w:rPr>
          <w:bCs/>
          <w:sz w:val="24"/>
        </w:rPr>
        <w:t>11</w:t>
      </w:r>
      <w:r>
        <w:rPr>
          <w:bCs/>
          <w:sz w:val="24"/>
        </w:rPr>
        <w:t>月取得甲级职业卫生技术服务资质，在全国职业卫生技术服务机构实验室检测能力比对连续</w:t>
      </w:r>
      <w:r>
        <w:rPr>
          <w:bCs/>
          <w:sz w:val="24"/>
        </w:rPr>
        <w:t>2</w:t>
      </w:r>
      <w:r>
        <w:rPr>
          <w:bCs/>
          <w:sz w:val="24"/>
        </w:rPr>
        <w:t>年获得优秀；环境监测获得检测资质以来在山东省环保厅组织的全省社会环璄检测质量评比中连续</w:t>
      </w:r>
      <w:r>
        <w:rPr>
          <w:bCs/>
          <w:sz w:val="24"/>
        </w:rPr>
        <w:t>3</w:t>
      </w:r>
      <w:r>
        <w:rPr>
          <w:bCs/>
          <w:sz w:val="24"/>
        </w:rPr>
        <w:t>年获得优秀。公司作为专业的第三方技术服务机构，在以下业务领域拥有资质并为客户提供优质服务。</w:t>
      </w:r>
    </w:p>
    <w:p w:rsidR="004A3842" w:rsidRDefault="002B4481">
      <w:pPr>
        <w:widowControl/>
        <w:shd w:val="clear" w:color="auto" w:fill="FFFFFF"/>
        <w:spacing w:line="360" w:lineRule="exact"/>
        <w:jc w:val="left"/>
        <w:rPr>
          <w:b/>
          <w:bCs/>
          <w:sz w:val="24"/>
        </w:rPr>
      </w:pPr>
      <w:r>
        <w:rPr>
          <w:b/>
          <w:bCs/>
          <w:sz w:val="24"/>
        </w:rPr>
        <w:t>职业卫生领域：</w:t>
      </w:r>
    </w:p>
    <w:p w:rsidR="004A3842" w:rsidRDefault="002B4481">
      <w:pPr>
        <w:widowControl/>
        <w:shd w:val="clear" w:color="auto" w:fill="FFFFFF"/>
        <w:spacing w:line="360" w:lineRule="exact"/>
        <w:jc w:val="left"/>
        <w:rPr>
          <w:bCs/>
          <w:sz w:val="24"/>
        </w:rPr>
      </w:pPr>
      <w:bookmarkStart w:id="0" w:name="OLE_LINK1"/>
      <w:r>
        <w:rPr>
          <w:rFonts w:ascii="宋体" w:eastAsia="宋体" w:hAnsi="宋体" w:cs="宋体" w:hint="eastAsia"/>
          <w:bCs/>
          <w:sz w:val="24"/>
        </w:rPr>
        <w:t>◇</w:t>
      </w:r>
      <w:bookmarkEnd w:id="0"/>
      <w:r>
        <w:rPr>
          <w:bCs/>
          <w:sz w:val="24"/>
        </w:rPr>
        <w:t>职业病危害因素检测及评价</w:t>
      </w:r>
    </w:p>
    <w:p w:rsidR="004A3842" w:rsidRDefault="002B4481">
      <w:pPr>
        <w:widowControl/>
        <w:shd w:val="clear" w:color="auto" w:fill="FFFFFF"/>
        <w:spacing w:line="360" w:lineRule="exact"/>
        <w:jc w:val="left"/>
        <w:rPr>
          <w:bCs/>
          <w:sz w:val="24"/>
        </w:rPr>
      </w:pPr>
      <w:r>
        <w:rPr>
          <w:rFonts w:ascii="宋体" w:eastAsia="宋体" w:hAnsi="宋体" w:cs="宋体" w:hint="eastAsia"/>
          <w:bCs/>
          <w:sz w:val="24"/>
        </w:rPr>
        <w:t>◇</w:t>
      </w:r>
      <w:r>
        <w:rPr>
          <w:bCs/>
          <w:sz w:val="24"/>
        </w:rPr>
        <w:t>建设项目职业病危害预评价、控制效果评价、现状评价</w:t>
      </w:r>
    </w:p>
    <w:p w:rsidR="004A3842" w:rsidRDefault="002B4481">
      <w:pPr>
        <w:widowControl/>
        <w:shd w:val="clear" w:color="auto" w:fill="FFFFFF"/>
        <w:spacing w:line="360" w:lineRule="exact"/>
        <w:jc w:val="left"/>
        <w:rPr>
          <w:b/>
          <w:bCs/>
          <w:sz w:val="24"/>
        </w:rPr>
      </w:pPr>
      <w:r>
        <w:rPr>
          <w:b/>
          <w:sz w:val="24"/>
        </w:rPr>
        <w:t>环境</w:t>
      </w:r>
      <w:r>
        <w:rPr>
          <w:b/>
          <w:bCs/>
          <w:sz w:val="24"/>
        </w:rPr>
        <w:t>领域：</w:t>
      </w:r>
    </w:p>
    <w:p w:rsidR="004A3842" w:rsidRDefault="002B4481">
      <w:pPr>
        <w:widowControl/>
        <w:shd w:val="clear" w:color="auto" w:fill="FFFFFF"/>
        <w:spacing w:line="360" w:lineRule="exact"/>
        <w:jc w:val="left"/>
        <w:rPr>
          <w:sz w:val="24"/>
        </w:rPr>
      </w:pPr>
      <w:r>
        <w:rPr>
          <w:rFonts w:ascii="宋体" w:eastAsia="宋体" w:hAnsi="宋体" w:cs="宋体" w:hint="eastAsia"/>
          <w:sz w:val="24"/>
        </w:rPr>
        <w:t>◇</w:t>
      </w:r>
      <w:r>
        <w:rPr>
          <w:sz w:val="24"/>
        </w:rPr>
        <w:t>环境因素检测</w:t>
      </w:r>
    </w:p>
    <w:p w:rsidR="004A3842" w:rsidRDefault="002B4481">
      <w:pPr>
        <w:widowControl/>
        <w:shd w:val="clear" w:color="auto" w:fill="FFFFFF"/>
        <w:spacing w:line="360" w:lineRule="exact"/>
        <w:ind w:leftChars="100" w:left="280"/>
        <w:jc w:val="left"/>
        <w:rPr>
          <w:sz w:val="24"/>
        </w:rPr>
      </w:pPr>
      <w:r>
        <w:rPr>
          <w:sz w:val="24"/>
        </w:rPr>
        <w:t>空气和废气、水和废水、土壤、噪声和振动、环境现状监测、建设项目竣工环境保护验收、建设项目环境影响评价监测、环境事故应急预案、应急检测、</w:t>
      </w:r>
      <w:r>
        <w:rPr>
          <w:sz w:val="24"/>
        </w:rPr>
        <w:t>ISO</w:t>
      </w:r>
      <w:r>
        <w:rPr>
          <w:sz w:val="24"/>
        </w:rPr>
        <w:t>环境管理体系环境监测</w:t>
      </w:r>
    </w:p>
    <w:p w:rsidR="004A3842" w:rsidRDefault="002B4481">
      <w:pPr>
        <w:widowControl/>
        <w:shd w:val="clear" w:color="auto" w:fill="FFFFFF"/>
        <w:spacing w:line="360" w:lineRule="exact"/>
        <w:jc w:val="left"/>
        <w:rPr>
          <w:sz w:val="24"/>
        </w:rPr>
      </w:pPr>
      <w:r>
        <w:rPr>
          <w:rFonts w:ascii="宋体" w:eastAsia="宋体" w:hAnsi="宋体" w:cs="宋体" w:hint="eastAsia"/>
          <w:sz w:val="24"/>
        </w:rPr>
        <w:t>◇</w:t>
      </w:r>
      <w:r>
        <w:rPr>
          <w:sz w:val="24"/>
        </w:rPr>
        <w:t>民用建筑工程室内环境污染物检测</w:t>
      </w:r>
    </w:p>
    <w:p w:rsidR="004A3842" w:rsidRDefault="002B4481">
      <w:pPr>
        <w:widowControl/>
        <w:shd w:val="clear" w:color="auto" w:fill="FFFFFF"/>
        <w:spacing w:line="360" w:lineRule="exact"/>
        <w:jc w:val="left"/>
        <w:rPr>
          <w:sz w:val="24"/>
        </w:rPr>
      </w:pPr>
      <w:r>
        <w:rPr>
          <w:b/>
          <w:sz w:val="24"/>
        </w:rPr>
        <w:t>安全领域：</w:t>
      </w:r>
      <w:r>
        <w:rPr>
          <w:bCs/>
          <w:sz w:val="24"/>
        </w:rPr>
        <w:t>安全</w:t>
      </w:r>
      <w:r>
        <w:rPr>
          <w:sz w:val="24"/>
        </w:rPr>
        <w:t>隐患排查、应急预案编制、安全咨询、安全生产标准化咨询、两体系建设咨询</w:t>
      </w:r>
    </w:p>
    <w:p w:rsidR="004A3842" w:rsidRDefault="002B4481">
      <w:pPr>
        <w:widowControl/>
        <w:shd w:val="clear" w:color="auto" w:fill="FFFFFF"/>
        <w:spacing w:line="360" w:lineRule="exact"/>
        <w:jc w:val="left"/>
        <w:rPr>
          <w:b/>
          <w:sz w:val="24"/>
        </w:rPr>
      </w:pPr>
      <w:r>
        <w:rPr>
          <w:b/>
          <w:sz w:val="24"/>
        </w:rPr>
        <w:t>食品领域：</w:t>
      </w:r>
      <w:r>
        <w:rPr>
          <w:sz w:val="24"/>
        </w:rPr>
        <w:t>微生物检测、常规理化检测、食品添加剂检测、毒害物质检测</w:t>
      </w:r>
    </w:p>
    <w:p w:rsidR="004A3842" w:rsidRDefault="002B4481">
      <w:pPr>
        <w:widowControl/>
        <w:shd w:val="clear" w:color="auto" w:fill="FFFFFF"/>
        <w:spacing w:line="360" w:lineRule="exact"/>
        <w:jc w:val="left"/>
        <w:rPr>
          <w:b/>
          <w:sz w:val="24"/>
        </w:rPr>
      </w:pPr>
      <w:r>
        <w:rPr>
          <w:b/>
          <w:sz w:val="24"/>
        </w:rPr>
        <w:t>公共场所领域：</w:t>
      </w:r>
      <w:r>
        <w:rPr>
          <w:sz w:val="24"/>
        </w:rPr>
        <w:t>游泳场所、理发店、美容店、旅店、医院洁净手术部、二次供水等环境空气、水的检测</w:t>
      </w:r>
    </w:p>
    <w:p w:rsidR="004A3842" w:rsidRDefault="002B4481">
      <w:pPr>
        <w:widowControl/>
        <w:shd w:val="clear" w:color="auto" w:fill="FFFFFF"/>
        <w:spacing w:line="360" w:lineRule="exact"/>
        <w:jc w:val="left"/>
        <w:rPr>
          <w:b/>
          <w:sz w:val="24"/>
        </w:rPr>
      </w:pPr>
      <w:r>
        <w:rPr>
          <w:b/>
          <w:sz w:val="24"/>
        </w:rPr>
        <w:t>重点实验室：</w:t>
      </w:r>
    </w:p>
    <w:p w:rsidR="004A3842" w:rsidRDefault="002B4481">
      <w:pPr>
        <w:widowControl/>
        <w:shd w:val="clear" w:color="auto" w:fill="FFFFFF"/>
        <w:spacing w:line="360" w:lineRule="exact"/>
        <w:jc w:val="left"/>
        <w:rPr>
          <w:sz w:val="24"/>
        </w:rPr>
      </w:pPr>
      <w:r>
        <w:rPr>
          <w:sz w:val="24"/>
        </w:rPr>
        <w:t>有机实验室、无机理化室、色谱室、光谱室、微生物实验室、技术分析及重大课题研讨室、样品存放室、药品存放室、采样仪器存放室</w:t>
      </w:r>
    </w:p>
    <w:p w:rsidR="004A3842" w:rsidRDefault="002B4481">
      <w:pPr>
        <w:tabs>
          <w:tab w:val="left" w:pos="6237"/>
          <w:tab w:val="left" w:pos="6379"/>
        </w:tabs>
        <w:spacing w:line="360" w:lineRule="exact"/>
        <w:ind w:leftChars="-2" w:left="-6"/>
        <w:jc w:val="left"/>
        <w:rPr>
          <w:sz w:val="24"/>
        </w:rPr>
      </w:pPr>
      <w:r>
        <w:rPr>
          <w:sz w:val="24"/>
        </w:rPr>
        <w:t>我公司拥有高端检测仪器、专业技术人员及各类权威专家，我们将不断提升整体技术水平，以诚信的服务态度、严谨的工作作风，为客户提供优质、专业、客观、公正、准确的数据和技术服务</w:t>
      </w:r>
      <w:r>
        <w:rPr>
          <w:sz w:val="24"/>
        </w:rPr>
        <w:t>,</w:t>
      </w:r>
      <w:r>
        <w:rPr>
          <w:sz w:val="24"/>
        </w:rPr>
        <w:t>帮助您们防范及减少风险，为您们的职业健康、环境及食品安全保驾护航。</w:t>
      </w:r>
    </w:p>
    <w:p w:rsidR="004A3842" w:rsidRDefault="002B4481">
      <w:pPr>
        <w:spacing w:line="360" w:lineRule="exact"/>
        <w:rPr>
          <w:sz w:val="24"/>
        </w:rPr>
      </w:pPr>
      <w:r>
        <w:rPr>
          <w:sz w:val="24"/>
        </w:rPr>
        <w:t>山东安和安全技术研究院有限公司</w:t>
      </w:r>
    </w:p>
    <w:p w:rsidR="004A3842" w:rsidRDefault="002B4481">
      <w:pPr>
        <w:spacing w:line="360" w:lineRule="exact"/>
        <w:rPr>
          <w:sz w:val="24"/>
        </w:rPr>
      </w:pPr>
      <w:r>
        <w:rPr>
          <w:sz w:val="24"/>
        </w:rPr>
        <w:t>电话：</w:t>
      </w:r>
      <w:r>
        <w:rPr>
          <w:sz w:val="24"/>
        </w:rPr>
        <w:t>0543-3161627</w:t>
      </w:r>
      <w:r>
        <w:rPr>
          <w:sz w:val="24"/>
        </w:rPr>
        <w:t>、</w:t>
      </w:r>
      <w:r>
        <w:rPr>
          <w:sz w:val="24"/>
        </w:rPr>
        <w:t>3790666</w:t>
      </w:r>
      <w:r>
        <w:rPr>
          <w:sz w:val="24"/>
        </w:rPr>
        <w:t>、</w:t>
      </w:r>
      <w:r>
        <w:rPr>
          <w:sz w:val="24"/>
        </w:rPr>
        <w:t>3065070</w:t>
      </w:r>
    </w:p>
    <w:p w:rsidR="004A3842" w:rsidRDefault="002B4481">
      <w:pPr>
        <w:spacing w:line="360" w:lineRule="exact"/>
        <w:rPr>
          <w:sz w:val="24"/>
        </w:rPr>
      </w:pPr>
      <w:r>
        <w:rPr>
          <w:sz w:val="24"/>
        </w:rPr>
        <w:t>传真：</w:t>
      </w:r>
      <w:r>
        <w:rPr>
          <w:sz w:val="24"/>
        </w:rPr>
        <w:t>0543-3065060</w:t>
      </w:r>
    </w:p>
    <w:p w:rsidR="004A3842" w:rsidRDefault="002B4481">
      <w:pPr>
        <w:spacing w:line="360" w:lineRule="exact"/>
        <w:rPr>
          <w:sz w:val="24"/>
        </w:rPr>
      </w:pPr>
      <w:r>
        <w:rPr>
          <w:sz w:val="24"/>
        </w:rPr>
        <w:t>地址：山东省滨州市黄河八路</w:t>
      </w:r>
      <w:r>
        <w:rPr>
          <w:sz w:val="24"/>
        </w:rPr>
        <w:t>357</w:t>
      </w:r>
      <w:r>
        <w:rPr>
          <w:sz w:val="24"/>
        </w:rPr>
        <w:t>号</w:t>
      </w:r>
    </w:p>
    <w:p w:rsidR="004A3842" w:rsidRDefault="002B4481">
      <w:pPr>
        <w:spacing w:line="360" w:lineRule="exact"/>
        <w:ind w:firstLineChars="100" w:firstLine="240"/>
        <w:rPr>
          <w:sz w:val="24"/>
        </w:rPr>
      </w:pPr>
      <w:r>
        <w:rPr>
          <w:sz w:val="24"/>
        </w:rPr>
        <w:t>邮政编码：</w:t>
      </w:r>
      <w:r>
        <w:rPr>
          <w:sz w:val="24"/>
        </w:rPr>
        <w:t>256600</w:t>
      </w:r>
    </w:p>
    <w:p w:rsidR="004A3842" w:rsidRDefault="002B4481">
      <w:pPr>
        <w:spacing w:line="360" w:lineRule="exact"/>
        <w:ind w:firstLineChars="100" w:firstLine="240"/>
        <w:rPr>
          <w:color w:val="auto"/>
          <w:sz w:val="24"/>
        </w:rPr>
      </w:pPr>
      <w:r>
        <w:rPr>
          <w:sz w:val="24"/>
        </w:rPr>
        <w:t>网址：</w:t>
      </w:r>
      <w:r>
        <w:rPr>
          <w:sz w:val="24"/>
        </w:rPr>
        <w:t>http://www.sdahyjy.com/</w:t>
      </w:r>
    </w:p>
    <w:p w:rsidR="004A3842" w:rsidRDefault="002B4481">
      <w:pPr>
        <w:autoSpaceDE w:val="0"/>
        <w:autoSpaceDN w:val="0"/>
        <w:adjustRightInd w:val="0"/>
        <w:spacing w:line="900" w:lineRule="exact"/>
        <w:rPr>
          <w:color w:val="auto"/>
          <w:sz w:val="30"/>
          <w:szCs w:val="30"/>
          <w:lang w:val="zh-CN"/>
        </w:rPr>
      </w:pPr>
      <w:r>
        <w:rPr>
          <w:b/>
          <w:color w:val="auto"/>
          <w:sz w:val="30"/>
          <w:szCs w:val="30"/>
          <w:lang w:val="zh-CN"/>
        </w:rPr>
        <w:lastRenderedPageBreak/>
        <w:t>建设单位</w:t>
      </w:r>
      <w:r>
        <w:rPr>
          <w:color w:val="auto"/>
          <w:sz w:val="30"/>
          <w:szCs w:val="30"/>
          <w:lang w:val="zh-CN"/>
        </w:rPr>
        <w:t>：</w:t>
      </w:r>
      <w:r>
        <w:rPr>
          <w:rFonts w:hint="eastAsia"/>
          <w:color w:val="auto"/>
          <w:sz w:val="30"/>
          <w:szCs w:val="30"/>
          <w:lang w:val="zh-CN"/>
        </w:rPr>
        <w:t>山东铁雄冶金科技有限公司</w:t>
      </w:r>
    </w:p>
    <w:p w:rsidR="004A3842" w:rsidRDefault="002B4481">
      <w:pPr>
        <w:autoSpaceDE w:val="0"/>
        <w:autoSpaceDN w:val="0"/>
        <w:adjustRightInd w:val="0"/>
        <w:spacing w:line="900" w:lineRule="exact"/>
        <w:rPr>
          <w:b/>
          <w:color w:val="auto"/>
          <w:sz w:val="30"/>
          <w:szCs w:val="30"/>
          <w:lang w:val="zh-CN"/>
        </w:rPr>
      </w:pPr>
      <w:r>
        <w:rPr>
          <w:b/>
          <w:color w:val="auto"/>
          <w:sz w:val="30"/>
          <w:szCs w:val="30"/>
          <w:lang w:val="zh-CN"/>
        </w:rPr>
        <w:t>法人代表：</w:t>
      </w:r>
    </w:p>
    <w:p w:rsidR="004A3842" w:rsidRDefault="004A3842">
      <w:pPr>
        <w:autoSpaceDE w:val="0"/>
        <w:autoSpaceDN w:val="0"/>
        <w:adjustRightInd w:val="0"/>
        <w:spacing w:line="900" w:lineRule="exact"/>
        <w:rPr>
          <w:b/>
          <w:color w:val="auto"/>
          <w:sz w:val="30"/>
          <w:szCs w:val="30"/>
          <w:lang w:val="zh-CN"/>
        </w:rPr>
      </w:pPr>
    </w:p>
    <w:p w:rsidR="004A3842" w:rsidRDefault="004A3842">
      <w:pPr>
        <w:autoSpaceDE w:val="0"/>
        <w:autoSpaceDN w:val="0"/>
        <w:adjustRightInd w:val="0"/>
        <w:spacing w:line="900" w:lineRule="exact"/>
        <w:rPr>
          <w:b/>
          <w:color w:val="auto"/>
          <w:sz w:val="30"/>
          <w:szCs w:val="30"/>
          <w:lang w:val="zh-CN"/>
        </w:rPr>
      </w:pPr>
    </w:p>
    <w:p w:rsidR="004A3842" w:rsidRDefault="002B4481">
      <w:pPr>
        <w:autoSpaceDE w:val="0"/>
        <w:autoSpaceDN w:val="0"/>
        <w:adjustRightInd w:val="0"/>
        <w:spacing w:line="900" w:lineRule="exact"/>
        <w:rPr>
          <w:color w:val="auto"/>
          <w:sz w:val="30"/>
          <w:szCs w:val="30"/>
        </w:rPr>
      </w:pPr>
      <w:r>
        <w:rPr>
          <w:b/>
          <w:color w:val="auto"/>
          <w:sz w:val="30"/>
          <w:szCs w:val="30"/>
          <w:lang w:val="zh-CN"/>
        </w:rPr>
        <w:t>编制单位</w:t>
      </w:r>
      <w:r>
        <w:rPr>
          <w:color w:val="auto"/>
          <w:sz w:val="30"/>
          <w:szCs w:val="30"/>
          <w:lang w:val="zh-CN"/>
        </w:rPr>
        <w:t>：山东安和安全技术研究院有限公司</w:t>
      </w:r>
    </w:p>
    <w:p w:rsidR="004A3842" w:rsidRDefault="002B4481">
      <w:pPr>
        <w:tabs>
          <w:tab w:val="left" w:pos="840"/>
        </w:tabs>
        <w:autoSpaceDE w:val="0"/>
        <w:autoSpaceDN w:val="0"/>
        <w:adjustRightInd w:val="0"/>
        <w:spacing w:line="900" w:lineRule="exact"/>
        <w:rPr>
          <w:color w:val="auto"/>
          <w:sz w:val="30"/>
          <w:szCs w:val="30"/>
          <w:lang w:val="zh-CN"/>
        </w:rPr>
      </w:pPr>
      <w:r>
        <w:rPr>
          <w:b/>
          <w:color w:val="auto"/>
          <w:sz w:val="30"/>
          <w:szCs w:val="30"/>
          <w:lang w:val="zh-CN"/>
        </w:rPr>
        <w:t>法人代表：</w:t>
      </w:r>
    </w:p>
    <w:p w:rsidR="004A3842" w:rsidRDefault="002B4481">
      <w:pPr>
        <w:tabs>
          <w:tab w:val="left" w:pos="840"/>
        </w:tabs>
        <w:autoSpaceDE w:val="0"/>
        <w:autoSpaceDN w:val="0"/>
        <w:adjustRightInd w:val="0"/>
        <w:spacing w:line="900" w:lineRule="exact"/>
        <w:rPr>
          <w:color w:val="auto"/>
          <w:sz w:val="30"/>
          <w:szCs w:val="30"/>
        </w:rPr>
      </w:pPr>
      <w:r>
        <w:rPr>
          <w:b/>
          <w:color w:val="auto"/>
          <w:sz w:val="30"/>
          <w:szCs w:val="30"/>
          <w:lang w:val="zh-CN"/>
        </w:rPr>
        <w:t>项目负责人</w:t>
      </w:r>
      <w:r>
        <w:rPr>
          <w:color w:val="auto"/>
          <w:sz w:val="30"/>
          <w:szCs w:val="30"/>
          <w:lang w:val="zh-CN"/>
        </w:rPr>
        <w:t>：</w:t>
      </w:r>
    </w:p>
    <w:p w:rsidR="004A3842" w:rsidRDefault="002B4481">
      <w:pPr>
        <w:tabs>
          <w:tab w:val="left" w:pos="840"/>
        </w:tabs>
        <w:autoSpaceDE w:val="0"/>
        <w:autoSpaceDN w:val="0"/>
        <w:adjustRightInd w:val="0"/>
        <w:spacing w:line="900" w:lineRule="exact"/>
        <w:rPr>
          <w:color w:val="auto"/>
          <w:sz w:val="30"/>
          <w:szCs w:val="30"/>
        </w:rPr>
      </w:pPr>
      <w:r>
        <w:rPr>
          <w:rFonts w:hint="eastAsia"/>
          <w:b/>
          <w:color w:val="auto"/>
          <w:sz w:val="30"/>
          <w:szCs w:val="30"/>
          <w:lang w:val="zh-CN"/>
        </w:rPr>
        <w:t>报告编写人</w:t>
      </w:r>
      <w:r>
        <w:rPr>
          <w:color w:val="auto"/>
          <w:sz w:val="30"/>
          <w:szCs w:val="30"/>
          <w:lang w:val="zh-CN"/>
        </w:rPr>
        <w:t>：</w:t>
      </w:r>
    </w:p>
    <w:p w:rsidR="004A3842" w:rsidRDefault="004A3842">
      <w:pPr>
        <w:tabs>
          <w:tab w:val="left" w:pos="840"/>
        </w:tabs>
        <w:autoSpaceDE w:val="0"/>
        <w:autoSpaceDN w:val="0"/>
        <w:adjustRightInd w:val="0"/>
        <w:spacing w:line="900" w:lineRule="exact"/>
        <w:ind w:firstLine="600"/>
        <w:rPr>
          <w:color w:val="auto"/>
          <w:sz w:val="30"/>
          <w:szCs w:val="30"/>
        </w:rPr>
      </w:pPr>
    </w:p>
    <w:p w:rsidR="004A3842" w:rsidRDefault="004A3842">
      <w:pPr>
        <w:tabs>
          <w:tab w:val="left" w:pos="840"/>
        </w:tabs>
        <w:autoSpaceDE w:val="0"/>
        <w:autoSpaceDN w:val="0"/>
        <w:adjustRightInd w:val="0"/>
        <w:spacing w:line="900" w:lineRule="exact"/>
        <w:ind w:firstLine="600"/>
        <w:rPr>
          <w:color w:val="auto"/>
          <w:sz w:val="30"/>
          <w:szCs w:val="30"/>
        </w:rPr>
      </w:pPr>
    </w:p>
    <w:p w:rsidR="004A3842" w:rsidRDefault="004A3842">
      <w:pPr>
        <w:tabs>
          <w:tab w:val="left" w:pos="840"/>
        </w:tabs>
        <w:autoSpaceDE w:val="0"/>
        <w:autoSpaceDN w:val="0"/>
        <w:adjustRightInd w:val="0"/>
        <w:ind w:firstLine="3780"/>
        <w:rPr>
          <w:color w:val="auto"/>
          <w:sz w:val="36"/>
          <w:szCs w:val="36"/>
        </w:rPr>
      </w:pPr>
    </w:p>
    <w:tbl>
      <w:tblPr>
        <w:tblW w:w="8522" w:type="dxa"/>
        <w:tblLayout w:type="fixed"/>
        <w:tblLook w:val="04A0" w:firstRow="1" w:lastRow="0" w:firstColumn="1" w:lastColumn="0" w:noHBand="0" w:noVBand="1"/>
      </w:tblPr>
      <w:tblGrid>
        <w:gridCol w:w="4261"/>
        <w:gridCol w:w="4261"/>
      </w:tblGrid>
      <w:tr w:rsidR="004A3842">
        <w:tc>
          <w:tcPr>
            <w:tcW w:w="4261" w:type="dxa"/>
            <w:shd w:val="clear" w:color="auto" w:fill="auto"/>
          </w:tcPr>
          <w:p w:rsidR="004A3842" w:rsidRDefault="002B4481">
            <w:pPr>
              <w:spacing w:line="360" w:lineRule="auto"/>
              <w:ind w:left="1173" w:hangingChars="487" w:hanging="1173"/>
              <w:rPr>
                <w:b/>
                <w:color w:val="auto"/>
                <w:sz w:val="24"/>
                <w:szCs w:val="30"/>
              </w:rPr>
            </w:pPr>
            <w:r>
              <w:rPr>
                <w:rFonts w:hint="eastAsia"/>
                <w:b/>
                <w:color w:val="auto"/>
                <w:sz w:val="24"/>
                <w:szCs w:val="30"/>
              </w:rPr>
              <w:t>建设单位：山东铁雄冶金科技有限公司</w:t>
            </w:r>
          </w:p>
        </w:tc>
        <w:tc>
          <w:tcPr>
            <w:tcW w:w="4261" w:type="dxa"/>
            <w:shd w:val="clear" w:color="auto" w:fill="auto"/>
          </w:tcPr>
          <w:p w:rsidR="004A3842" w:rsidRDefault="002B4481">
            <w:pPr>
              <w:spacing w:line="360" w:lineRule="auto"/>
              <w:ind w:left="1173" w:hangingChars="487" w:hanging="1173"/>
              <w:rPr>
                <w:b/>
                <w:color w:val="auto"/>
                <w:sz w:val="24"/>
                <w:szCs w:val="30"/>
              </w:rPr>
            </w:pPr>
            <w:r>
              <w:rPr>
                <w:rFonts w:hint="eastAsia"/>
                <w:b/>
                <w:color w:val="auto"/>
                <w:sz w:val="24"/>
                <w:szCs w:val="30"/>
              </w:rPr>
              <w:t>编制单位：</w:t>
            </w:r>
            <w:r>
              <w:rPr>
                <w:b/>
                <w:color w:val="auto"/>
                <w:sz w:val="24"/>
                <w:szCs w:val="30"/>
              </w:rPr>
              <w:t>山东安和安全技术研究院有限公</w:t>
            </w:r>
            <w:r>
              <w:rPr>
                <w:rFonts w:hint="eastAsia"/>
                <w:b/>
                <w:color w:val="auto"/>
                <w:sz w:val="24"/>
                <w:szCs w:val="30"/>
              </w:rPr>
              <w:t>司</w:t>
            </w:r>
          </w:p>
        </w:tc>
      </w:tr>
      <w:tr w:rsidR="004A3842">
        <w:tc>
          <w:tcPr>
            <w:tcW w:w="4261" w:type="dxa"/>
            <w:shd w:val="clear" w:color="auto" w:fill="auto"/>
          </w:tcPr>
          <w:p w:rsidR="004A3842" w:rsidRDefault="002B4481">
            <w:pPr>
              <w:spacing w:line="360" w:lineRule="auto"/>
              <w:rPr>
                <w:b/>
                <w:color w:val="auto"/>
                <w:sz w:val="24"/>
                <w:szCs w:val="30"/>
              </w:rPr>
            </w:pPr>
            <w:r>
              <w:rPr>
                <w:rFonts w:hint="eastAsia"/>
                <w:b/>
                <w:color w:val="auto"/>
                <w:sz w:val="24"/>
                <w:szCs w:val="30"/>
              </w:rPr>
              <w:t>电话：</w:t>
            </w:r>
            <w:r>
              <w:rPr>
                <w:b/>
                <w:color w:val="auto"/>
                <w:sz w:val="24"/>
                <w:szCs w:val="30"/>
              </w:rPr>
              <w:t>13465073030</w:t>
            </w:r>
          </w:p>
        </w:tc>
        <w:tc>
          <w:tcPr>
            <w:tcW w:w="4261" w:type="dxa"/>
            <w:shd w:val="clear" w:color="auto" w:fill="auto"/>
          </w:tcPr>
          <w:p w:rsidR="004A3842" w:rsidRDefault="002B4481">
            <w:pPr>
              <w:spacing w:line="360" w:lineRule="auto"/>
              <w:rPr>
                <w:b/>
                <w:color w:val="auto"/>
                <w:sz w:val="24"/>
                <w:szCs w:val="30"/>
              </w:rPr>
            </w:pPr>
            <w:r>
              <w:rPr>
                <w:rFonts w:hint="eastAsia"/>
                <w:b/>
                <w:color w:val="auto"/>
                <w:sz w:val="24"/>
                <w:szCs w:val="30"/>
              </w:rPr>
              <w:t>电话：</w:t>
            </w:r>
            <w:r>
              <w:rPr>
                <w:rFonts w:hint="eastAsia"/>
                <w:b/>
                <w:color w:val="auto"/>
                <w:sz w:val="24"/>
                <w:szCs w:val="30"/>
              </w:rPr>
              <w:t>0543-</w:t>
            </w:r>
            <w:r>
              <w:rPr>
                <w:b/>
                <w:color w:val="auto"/>
                <w:sz w:val="24"/>
                <w:szCs w:val="30"/>
              </w:rPr>
              <w:t>3161627</w:t>
            </w:r>
            <w:r>
              <w:rPr>
                <w:rFonts w:hint="eastAsia"/>
                <w:b/>
                <w:color w:val="auto"/>
                <w:sz w:val="24"/>
                <w:szCs w:val="30"/>
              </w:rPr>
              <w:t>、</w:t>
            </w:r>
            <w:r>
              <w:rPr>
                <w:b/>
                <w:color w:val="auto"/>
                <w:sz w:val="24"/>
                <w:szCs w:val="30"/>
              </w:rPr>
              <w:t>3790666</w:t>
            </w:r>
            <w:r>
              <w:rPr>
                <w:rFonts w:hint="eastAsia"/>
                <w:b/>
                <w:color w:val="auto"/>
                <w:sz w:val="24"/>
                <w:szCs w:val="30"/>
              </w:rPr>
              <w:t>、</w:t>
            </w:r>
            <w:r>
              <w:rPr>
                <w:b/>
                <w:color w:val="auto"/>
                <w:sz w:val="24"/>
                <w:szCs w:val="30"/>
              </w:rPr>
              <w:t>3065070</w:t>
            </w:r>
          </w:p>
        </w:tc>
      </w:tr>
      <w:tr w:rsidR="004A3842">
        <w:tc>
          <w:tcPr>
            <w:tcW w:w="4261" w:type="dxa"/>
            <w:shd w:val="clear" w:color="auto" w:fill="auto"/>
          </w:tcPr>
          <w:p w:rsidR="004A3842" w:rsidRDefault="002B4481">
            <w:pPr>
              <w:spacing w:line="360" w:lineRule="auto"/>
              <w:rPr>
                <w:b/>
                <w:color w:val="auto"/>
                <w:sz w:val="24"/>
                <w:szCs w:val="30"/>
              </w:rPr>
            </w:pPr>
            <w:r>
              <w:rPr>
                <w:rFonts w:hint="eastAsia"/>
                <w:b/>
                <w:color w:val="auto"/>
                <w:sz w:val="24"/>
                <w:szCs w:val="30"/>
              </w:rPr>
              <w:t>传真：</w:t>
            </w:r>
            <w:r>
              <w:rPr>
                <w:b/>
                <w:color w:val="auto"/>
                <w:sz w:val="24"/>
                <w:szCs w:val="30"/>
              </w:rPr>
              <w:t>----</w:t>
            </w:r>
          </w:p>
        </w:tc>
        <w:tc>
          <w:tcPr>
            <w:tcW w:w="4261" w:type="dxa"/>
            <w:shd w:val="clear" w:color="auto" w:fill="auto"/>
          </w:tcPr>
          <w:p w:rsidR="004A3842" w:rsidRDefault="002B4481">
            <w:pPr>
              <w:spacing w:line="360" w:lineRule="auto"/>
              <w:rPr>
                <w:b/>
                <w:color w:val="auto"/>
                <w:sz w:val="24"/>
                <w:szCs w:val="30"/>
              </w:rPr>
            </w:pPr>
            <w:r>
              <w:rPr>
                <w:rFonts w:hint="eastAsia"/>
                <w:b/>
                <w:color w:val="auto"/>
                <w:sz w:val="24"/>
                <w:szCs w:val="30"/>
              </w:rPr>
              <w:t>传真：</w:t>
            </w:r>
            <w:r>
              <w:rPr>
                <w:rFonts w:hint="eastAsia"/>
                <w:b/>
                <w:color w:val="auto"/>
                <w:sz w:val="24"/>
                <w:szCs w:val="30"/>
              </w:rPr>
              <w:t>0543-3065060</w:t>
            </w:r>
          </w:p>
        </w:tc>
      </w:tr>
      <w:tr w:rsidR="004A3842">
        <w:tc>
          <w:tcPr>
            <w:tcW w:w="4261" w:type="dxa"/>
            <w:shd w:val="clear" w:color="auto" w:fill="auto"/>
          </w:tcPr>
          <w:p w:rsidR="004A3842" w:rsidRDefault="002B4481">
            <w:pPr>
              <w:spacing w:line="360" w:lineRule="auto"/>
              <w:rPr>
                <w:b/>
                <w:color w:val="auto"/>
                <w:sz w:val="24"/>
                <w:szCs w:val="30"/>
              </w:rPr>
            </w:pPr>
            <w:r>
              <w:rPr>
                <w:rFonts w:hint="eastAsia"/>
                <w:b/>
                <w:color w:val="auto"/>
                <w:sz w:val="24"/>
                <w:szCs w:val="30"/>
              </w:rPr>
              <w:t>邮编：</w:t>
            </w:r>
            <w:r>
              <w:rPr>
                <w:b/>
                <w:color w:val="auto"/>
                <w:sz w:val="24"/>
                <w:szCs w:val="30"/>
              </w:rPr>
              <w:t>256200</w:t>
            </w:r>
          </w:p>
        </w:tc>
        <w:tc>
          <w:tcPr>
            <w:tcW w:w="4261" w:type="dxa"/>
            <w:shd w:val="clear" w:color="auto" w:fill="auto"/>
          </w:tcPr>
          <w:p w:rsidR="004A3842" w:rsidRDefault="002B4481">
            <w:pPr>
              <w:spacing w:line="360" w:lineRule="auto"/>
              <w:rPr>
                <w:b/>
                <w:color w:val="auto"/>
                <w:sz w:val="24"/>
                <w:szCs w:val="30"/>
              </w:rPr>
            </w:pPr>
            <w:r>
              <w:rPr>
                <w:rFonts w:hint="eastAsia"/>
                <w:b/>
                <w:color w:val="auto"/>
                <w:sz w:val="24"/>
                <w:szCs w:val="30"/>
              </w:rPr>
              <w:t>邮编：</w:t>
            </w:r>
            <w:r>
              <w:rPr>
                <w:rFonts w:hint="eastAsia"/>
                <w:b/>
                <w:color w:val="auto"/>
                <w:sz w:val="24"/>
                <w:szCs w:val="30"/>
              </w:rPr>
              <w:t>256600</w:t>
            </w:r>
          </w:p>
        </w:tc>
      </w:tr>
      <w:tr w:rsidR="004A3842">
        <w:tc>
          <w:tcPr>
            <w:tcW w:w="4261" w:type="dxa"/>
            <w:shd w:val="clear" w:color="auto" w:fill="auto"/>
          </w:tcPr>
          <w:p w:rsidR="004A3842" w:rsidRDefault="002B4481">
            <w:pPr>
              <w:spacing w:line="360" w:lineRule="auto"/>
              <w:ind w:left="708" w:hangingChars="294" w:hanging="708"/>
              <w:rPr>
                <w:b/>
                <w:color w:val="auto"/>
                <w:sz w:val="24"/>
                <w:szCs w:val="30"/>
              </w:rPr>
            </w:pPr>
            <w:r>
              <w:rPr>
                <w:rFonts w:hint="eastAsia"/>
                <w:b/>
                <w:color w:val="auto"/>
                <w:sz w:val="24"/>
                <w:szCs w:val="30"/>
              </w:rPr>
              <w:t>地址：邹平市城北山东铁雄冶金科技有限公司发电分厂院内</w:t>
            </w:r>
          </w:p>
        </w:tc>
        <w:tc>
          <w:tcPr>
            <w:tcW w:w="4261" w:type="dxa"/>
            <w:shd w:val="clear" w:color="auto" w:fill="auto"/>
          </w:tcPr>
          <w:p w:rsidR="004A3842" w:rsidRDefault="002B4481">
            <w:pPr>
              <w:spacing w:line="360" w:lineRule="auto"/>
              <w:rPr>
                <w:b/>
                <w:color w:val="auto"/>
                <w:sz w:val="24"/>
                <w:szCs w:val="30"/>
              </w:rPr>
            </w:pPr>
            <w:r>
              <w:rPr>
                <w:rFonts w:hint="eastAsia"/>
                <w:b/>
                <w:color w:val="auto"/>
                <w:sz w:val="24"/>
                <w:szCs w:val="30"/>
              </w:rPr>
              <w:t>地址：滨州市黄河八路</w:t>
            </w:r>
            <w:r>
              <w:rPr>
                <w:rFonts w:hint="eastAsia"/>
                <w:b/>
                <w:color w:val="auto"/>
                <w:sz w:val="24"/>
                <w:szCs w:val="30"/>
              </w:rPr>
              <w:t>357</w:t>
            </w:r>
            <w:r>
              <w:rPr>
                <w:rFonts w:hint="eastAsia"/>
                <w:b/>
                <w:color w:val="auto"/>
                <w:sz w:val="24"/>
                <w:szCs w:val="30"/>
              </w:rPr>
              <w:t>号</w:t>
            </w:r>
          </w:p>
        </w:tc>
      </w:tr>
    </w:tbl>
    <w:p w:rsidR="004A3842" w:rsidRDefault="004A3842">
      <w:pPr>
        <w:autoSpaceDE w:val="0"/>
        <w:autoSpaceDN w:val="0"/>
        <w:adjustRightInd w:val="0"/>
        <w:rPr>
          <w:color w:val="auto"/>
          <w:sz w:val="36"/>
          <w:szCs w:val="36"/>
        </w:rPr>
      </w:pPr>
    </w:p>
    <w:p w:rsidR="004A3842" w:rsidRDefault="004A3842">
      <w:pPr>
        <w:spacing w:line="360" w:lineRule="auto"/>
        <w:jc w:val="center"/>
        <w:rPr>
          <w:b/>
          <w:sz w:val="44"/>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rPr>
          <w:b/>
          <w:sz w:val="44"/>
        </w:rPr>
      </w:pPr>
      <w:r>
        <w:rPr>
          <w:b/>
          <w:sz w:val="44"/>
        </w:rPr>
        <w:lastRenderedPageBreak/>
        <w:t>目录</w:t>
      </w:r>
    </w:p>
    <w:p w:rsidR="004A3842" w:rsidRPr="0027206B" w:rsidRDefault="002B4481">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r>
        <w:rPr>
          <w:rFonts w:ascii="仿宋" w:hAnsi="仿宋" w:cs="Times New Roman"/>
          <w:b w:val="0"/>
          <w:bCs w:val="0"/>
          <w:caps w:val="0"/>
          <w:sz w:val="28"/>
          <w:szCs w:val="28"/>
        </w:rPr>
        <w:fldChar w:fldCharType="begin"/>
      </w:r>
      <w:r>
        <w:rPr>
          <w:rFonts w:ascii="仿宋" w:hAnsi="仿宋" w:cs="Times New Roman"/>
          <w:b w:val="0"/>
          <w:bCs w:val="0"/>
          <w:caps w:val="0"/>
          <w:sz w:val="28"/>
          <w:szCs w:val="28"/>
        </w:rPr>
        <w:instrText xml:space="preserve"> TOC \o "1-2" \h \z \u </w:instrText>
      </w:r>
      <w:r>
        <w:rPr>
          <w:rFonts w:ascii="仿宋" w:hAnsi="仿宋" w:cs="Times New Roman"/>
          <w:b w:val="0"/>
          <w:bCs w:val="0"/>
          <w:caps w:val="0"/>
          <w:sz w:val="28"/>
          <w:szCs w:val="28"/>
        </w:rPr>
        <w:fldChar w:fldCharType="separate"/>
      </w:r>
      <w:hyperlink w:anchor="_Toc25755616" w:history="1">
        <w:r w:rsidRPr="0027206B">
          <w:rPr>
            <w:rStyle w:val="ab"/>
            <w:rFonts w:ascii="Times New Roman" w:hAnsi="Times New Roman" w:cs="Times New Roman"/>
            <w:b w:val="0"/>
            <w:noProof/>
            <w:sz w:val="28"/>
            <w:szCs w:val="28"/>
          </w:rPr>
          <w:t>第一章项目概况</w:t>
        </w:r>
        <w:r w:rsidRPr="0027206B">
          <w:rPr>
            <w:rFonts w:ascii="Times New Roman" w:hAnsi="Times New Roman" w:cs="Times New Roman"/>
            <w:b w:val="0"/>
            <w:noProof/>
            <w:sz w:val="28"/>
            <w:szCs w:val="28"/>
          </w:rPr>
          <w:tab/>
        </w:r>
        <w:r w:rsidRPr="0027206B">
          <w:rPr>
            <w:rFonts w:ascii="Times New Roman" w:hAnsi="Times New Roman" w:cs="Times New Roman"/>
            <w:b w:val="0"/>
            <w:noProof/>
            <w:sz w:val="28"/>
            <w:szCs w:val="28"/>
          </w:rPr>
          <w:fldChar w:fldCharType="begin"/>
        </w:r>
        <w:r w:rsidRPr="0027206B">
          <w:rPr>
            <w:rFonts w:ascii="Times New Roman" w:hAnsi="Times New Roman" w:cs="Times New Roman"/>
            <w:b w:val="0"/>
            <w:noProof/>
            <w:sz w:val="28"/>
            <w:szCs w:val="28"/>
          </w:rPr>
          <w:instrText xml:space="preserve"> PAGEREF _Toc25755616 \h </w:instrText>
        </w:r>
        <w:r w:rsidRPr="0027206B">
          <w:rPr>
            <w:rFonts w:ascii="Times New Roman" w:hAnsi="Times New Roman" w:cs="Times New Roman"/>
            <w:b w:val="0"/>
            <w:noProof/>
            <w:sz w:val="28"/>
            <w:szCs w:val="28"/>
          </w:rPr>
        </w:r>
        <w:r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1</w:t>
        </w:r>
        <w:r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17" w:history="1">
        <w:r w:rsidR="002B4481" w:rsidRPr="0027206B">
          <w:rPr>
            <w:rStyle w:val="ab"/>
            <w:rFonts w:ascii="Times New Roman" w:hAnsi="Times New Roman" w:cs="Times New Roman"/>
            <w:noProof/>
            <w:sz w:val="28"/>
            <w:szCs w:val="28"/>
          </w:rPr>
          <w:t xml:space="preserve">1.1 </w:t>
        </w:r>
        <w:r w:rsidR="002B4481" w:rsidRPr="0027206B">
          <w:rPr>
            <w:rStyle w:val="ab"/>
            <w:rFonts w:ascii="Times New Roman" w:hAnsi="Times New Roman" w:cs="Times New Roman"/>
            <w:noProof/>
            <w:sz w:val="28"/>
            <w:szCs w:val="28"/>
          </w:rPr>
          <w:t>建设项目基本情况</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_Toc25755617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18" w:history="1">
        <w:r w:rsidR="002B4481" w:rsidRPr="0027206B">
          <w:rPr>
            <w:rStyle w:val="ab"/>
            <w:rFonts w:ascii="Times New Roman" w:hAnsi="Times New Roman" w:cs="Times New Roman"/>
            <w:noProof/>
            <w:sz w:val="28"/>
            <w:szCs w:val="28"/>
          </w:rPr>
          <w:t xml:space="preserve">1.2 </w:t>
        </w:r>
        <w:r w:rsidR="002B4481" w:rsidRPr="0027206B">
          <w:rPr>
            <w:rStyle w:val="ab"/>
            <w:rFonts w:ascii="Times New Roman" w:hAnsi="Times New Roman" w:cs="Times New Roman"/>
            <w:noProof/>
            <w:sz w:val="28"/>
            <w:szCs w:val="28"/>
          </w:rPr>
          <w:t>建设项目</w:t>
        </w:r>
        <w:r w:rsidR="002B4481" w:rsidRPr="0027206B">
          <w:rPr>
            <w:rStyle w:val="ab"/>
            <w:rFonts w:ascii="Times New Roman" w:hAnsi="Times New Roman" w:cs="Times New Roman"/>
            <w:noProof/>
            <w:sz w:val="28"/>
            <w:szCs w:val="28"/>
          </w:rPr>
          <w:t>“</w:t>
        </w:r>
        <w:r w:rsidR="002B4481" w:rsidRPr="0027206B">
          <w:rPr>
            <w:rStyle w:val="ab"/>
            <w:rFonts w:ascii="Times New Roman" w:hAnsi="Times New Roman" w:cs="Times New Roman"/>
            <w:noProof/>
            <w:sz w:val="28"/>
            <w:szCs w:val="28"/>
          </w:rPr>
          <w:t>三同时</w:t>
        </w:r>
        <w:r w:rsidR="002B4481" w:rsidRPr="0027206B">
          <w:rPr>
            <w:rStyle w:val="ab"/>
            <w:rFonts w:ascii="Times New Roman" w:hAnsi="Times New Roman" w:cs="Times New Roman"/>
            <w:noProof/>
            <w:sz w:val="28"/>
            <w:szCs w:val="28"/>
          </w:rPr>
          <w:t>”</w:t>
        </w:r>
        <w:r w:rsidR="002B4481" w:rsidRPr="0027206B">
          <w:rPr>
            <w:rStyle w:val="ab"/>
            <w:rFonts w:ascii="Times New Roman" w:hAnsi="Times New Roman" w:cs="Times New Roman"/>
            <w:noProof/>
            <w:sz w:val="28"/>
            <w:szCs w:val="28"/>
          </w:rPr>
          <w:t>情况</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_Toc25755618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19" w:history="1">
        <w:r w:rsidR="002B4481" w:rsidRPr="0027206B">
          <w:rPr>
            <w:rStyle w:val="ab"/>
            <w:rFonts w:ascii="Times New Roman" w:hAnsi="Times New Roman" w:cs="Times New Roman"/>
            <w:noProof/>
            <w:sz w:val="28"/>
            <w:szCs w:val="28"/>
          </w:rPr>
          <w:t xml:space="preserve">1.3 </w:t>
        </w:r>
        <w:r w:rsidR="002B4481" w:rsidRPr="0027206B">
          <w:rPr>
            <w:rStyle w:val="ab"/>
            <w:rFonts w:ascii="Times New Roman" w:hAnsi="Times New Roman" w:cs="Times New Roman"/>
            <w:noProof/>
            <w:sz w:val="28"/>
            <w:szCs w:val="28"/>
          </w:rPr>
          <w:t>项目试生产情况</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_Toc25755619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20" w:history="1">
        <w:r w:rsidR="002B4481" w:rsidRPr="0027206B">
          <w:rPr>
            <w:rStyle w:val="ab"/>
            <w:rFonts w:ascii="Times New Roman" w:hAnsi="Times New Roman" w:cs="Times New Roman"/>
            <w:noProof/>
            <w:sz w:val="28"/>
            <w:szCs w:val="28"/>
          </w:rPr>
          <w:t xml:space="preserve">1.4 </w:t>
        </w:r>
        <w:r w:rsidR="002B4481" w:rsidRPr="0027206B">
          <w:rPr>
            <w:rStyle w:val="ab"/>
            <w:rFonts w:ascii="Times New Roman" w:hAnsi="Times New Roman" w:cs="Times New Roman"/>
            <w:noProof/>
            <w:sz w:val="28"/>
            <w:szCs w:val="28"/>
          </w:rPr>
          <w:t>验收范围及内容</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_Toc25755620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21" w:history="1">
        <w:r w:rsidR="002B4481" w:rsidRPr="0027206B">
          <w:rPr>
            <w:rStyle w:val="ab"/>
            <w:rFonts w:ascii="Times New Roman" w:hAnsi="Times New Roman" w:cs="Times New Roman"/>
            <w:noProof/>
            <w:sz w:val="28"/>
            <w:szCs w:val="28"/>
          </w:rPr>
          <w:t xml:space="preserve">1.5 </w:t>
        </w:r>
        <w:r w:rsidR="002B4481" w:rsidRPr="0027206B">
          <w:rPr>
            <w:rStyle w:val="ab"/>
            <w:rFonts w:ascii="Times New Roman" w:hAnsi="Times New Roman" w:cs="Times New Roman"/>
            <w:noProof/>
            <w:sz w:val="28"/>
            <w:szCs w:val="28"/>
          </w:rPr>
          <w:t>验收工作过程</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_Toc25755621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3</w:t>
        </w:r>
        <w:r w:rsidR="002B4481" w:rsidRPr="0027206B">
          <w:rPr>
            <w:rFonts w:ascii="Times New Roman" w:hAnsi="Times New Roman" w:cs="Times New Roman"/>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22" w:history="1">
        <w:r w:rsidR="002B4481" w:rsidRPr="0027206B">
          <w:rPr>
            <w:rStyle w:val="ab"/>
            <w:rFonts w:ascii="Times New Roman" w:hAnsi="Times New Roman" w:cs="Times New Roman"/>
            <w:b w:val="0"/>
            <w:noProof/>
            <w:sz w:val="28"/>
            <w:szCs w:val="28"/>
          </w:rPr>
          <w:t>第二章验收依据</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_Toc25755622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4</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23" w:history="1">
        <w:r w:rsidR="002B4481" w:rsidRPr="0027206B">
          <w:rPr>
            <w:rStyle w:val="ab"/>
            <w:rFonts w:ascii="Times New Roman" w:hAnsi="Times New Roman" w:cs="Times New Roman"/>
            <w:noProof/>
            <w:sz w:val="28"/>
            <w:szCs w:val="28"/>
          </w:rPr>
          <w:t xml:space="preserve">2.1 </w:t>
        </w:r>
        <w:r w:rsidR="002B4481" w:rsidRPr="0027206B">
          <w:rPr>
            <w:rStyle w:val="ab"/>
            <w:rFonts w:ascii="Times New Roman" w:hAnsi="Times New Roman" w:cs="Times New Roman"/>
            <w:noProof/>
            <w:sz w:val="28"/>
            <w:szCs w:val="28"/>
          </w:rPr>
          <w:t>国家法律法规</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_Toc25755623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4</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24" w:history="1">
        <w:r w:rsidR="002B4481" w:rsidRPr="0027206B">
          <w:rPr>
            <w:rStyle w:val="ab"/>
            <w:rFonts w:ascii="Times New Roman" w:hAnsi="Times New Roman" w:cs="Times New Roman"/>
            <w:noProof/>
            <w:sz w:val="28"/>
            <w:szCs w:val="28"/>
          </w:rPr>
          <w:t xml:space="preserve">2.2 </w:t>
        </w:r>
        <w:r w:rsidR="002B4481" w:rsidRPr="0027206B">
          <w:rPr>
            <w:rStyle w:val="ab"/>
            <w:rFonts w:ascii="Times New Roman" w:hAnsi="Times New Roman" w:cs="Times New Roman"/>
            <w:noProof/>
            <w:sz w:val="28"/>
            <w:szCs w:val="28"/>
          </w:rPr>
          <w:t>地方法律法规</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_Toc25755624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4</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25" w:history="1">
        <w:r w:rsidR="002B4481" w:rsidRPr="0027206B">
          <w:rPr>
            <w:rStyle w:val="ab"/>
            <w:rFonts w:ascii="Times New Roman" w:hAnsi="Times New Roman" w:cs="Times New Roman"/>
            <w:noProof/>
            <w:sz w:val="28"/>
            <w:szCs w:val="28"/>
          </w:rPr>
          <w:t>2.3</w:t>
        </w:r>
        <w:r w:rsidR="002B4481" w:rsidRPr="0027206B">
          <w:rPr>
            <w:rStyle w:val="ab"/>
            <w:rFonts w:ascii="Times New Roman" w:hAnsi="Times New Roman" w:cs="Times New Roman"/>
            <w:noProof/>
            <w:sz w:val="28"/>
            <w:szCs w:val="28"/>
          </w:rPr>
          <w:t>标准、规范</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_Toc25755625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5</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26" w:history="1">
        <w:r w:rsidR="002B4481" w:rsidRPr="0027206B">
          <w:rPr>
            <w:rStyle w:val="ab"/>
            <w:rFonts w:ascii="Times New Roman" w:hAnsi="Times New Roman" w:cs="Times New Roman"/>
            <w:noProof/>
            <w:sz w:val="28"/>
            <w:szCs w:val="28"/>
          </w:rPr>
          <w:t xml:space="preserve">2.4 </w:t>
        </w:r>
        <w:r w:rsidR="002B4481" w:rsidRPr="0027206B">
          <w:rPr>
            <w:rStyle w:val="ab"/>
            <w:rFonts w:ascii="Times New Roman" w:hAnsi="Times New Roman" w:cs="Times New Roman"/>
            <w:noProof/>
            <w:sz w:val="28"/>
            <w:szCs w:val="28"/>
          </w:rPr>
          <w:t>建设项目环境影响报告表及审批部门审批决定</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_Toc25755626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6</w:t>
        </w:r>
        <w:r w:rsidR="002B4481" w:rsidRPr="0027206B">
          <w:rPr>
            <w:rFonts w:ascii="Times New Roman" w:hAnsi="Times New Roman" w:cs="Times New Roman"/>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27" w:history="1">
        <w:r w:rsidR="002B4481" w:rsidRPr="0027206B">
          <w:rPr>
            <w:rStyle w:val="ab"/>
            <w:rFonts w:ascii="Times New Roman" w:hAnsi="Times New Roman" w:cs="Times New Roman"/>
            <w:b w:val="0"/>
            <w:noProof/>
            <w:sz w:val="28"/>
            <w:szCs w:val="28"/>
          </w:rPr>
          <w:t>第三章</w:t>
        </w:r>
        <w:r w:rsidR="002B4481" w:rsidRPr="0027206B">
          <w:rPr>
            <w:rStyle w:val="ab"/>
            <w:rFonts w:ascii="Times New Roman" w:hAnsi="Times New Roman" w:cs="Times New Roman"/>
            <w:b w:val="0"/>
            <w:noProof/>
            <w:sz w:val="28"/>
            <w:szCs w:val="28"/>
          </w:rPr>
          <w:t xml:space="preserve"> </w:t>
        </w:r>
        <w:r w:rsidR="002B4481" w:rsidRPr="0027206B">
          <w:rPr>
            <w:rStyle w:val="ab"/>
            <w:rFonts w:ascii="Times New Roman" w:hAnsi="Times New Roman" w:cs="Times New Roman"/>
            <w:b w:val="0"/>
            <w:noProof/>
            <w:sz w:val="28"/>
            <w:szCs w:val="28"/>
          </w:rPr>
          <w:t>项目建设情况</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_Toc25755627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7</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28" w:history="1">
        <w:r w:rsidR="002B4481" w:rsidRPr="0027206B">
          <w:rPr>
            <w:rStyle w:val="ab"/>
            <w:rFonts w:ascii="Times New Roman" w:hAnsi="Times New Roman" w:cs="Times New Roman"/>
            <w:noProof/>
            <w:sz w:val="28"/>
            <w:szCs w:val="28"/>
          </w:rPr>
          <w:t xml:space="preserve">3.1 </w:t>
        </w:r>
        <w:r w:rsidR="002B4481" w:rsidRPr="0027206B">
          <w:rPr>
            <w:rStyle w:val="ab"/>
            <w:rFonts w:ascii="Times New Roman" w:hAnsi="Times New Roman" w:cs="Times New Roman"/>
            <w:noProof/>
            <w:sz w:val="28"/>
            <w:szCs w:val="28"/>
          </w:rPr>
          <w:t>地理位置及平面布置</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_Toc25755628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7</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29" w:history="1">
        <w:r w:rsidR="002B4481" w:rsidRPr="0027206B">
          <w:rPr>
            <w:rStyle w:val="ab"/>
            <w:rFonts w:ascii="Times New Roman" w:hAnsi="Times New Roman" w:cs="Times New Roman"/>
            <w:noProof/>
            <w:sz w:val="28"/>
            <w:szCs w:val="28"/>
          </w:rPr>
          <w:t xml:space="preserve">3.2 </w:t>
        </w:r>
        <w:r w:rsidR="002B4481" w:rsidRPr="0027206B">
          <w:rPr>
            <w:rStyle w:val="ab"/>
            <w:rFonts w:ascii="Times New Roman" w:hAnsi="Times New Roman" w:cs="Times New Roman"/>
            <w:noProof/>
            <w:sz w:val="28"/>
            <w:szCs w:val="28"/>
          </w:rPr>
          <w:t>建设内容</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_Toc25755629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8</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30" w:history="1">
        <w:r w:rsidR="002B4481" w:rsidRPr="0027206B">
          <w:rPr>
            <w:rStyle w:val="ab"/>
            <w:rFonts w:ascii="Times New Roman" w:hAnsi="Times New Roman" w:cs="Times New Roman"/>
            <w:noProof/>
            <w:sz w:val="28"/>
            <w:szCs w:val="28"/>
          </w:rPr>
          <w:t xml:space="preserve">3.3 </w:t>
        </w:r>
        <w:r w:rsidR="002B4481" w:rsidRPr="0027206B">
          <w:rPr>
            <w:rStyle w:val="ab"/>
            <w:rFonts w:ascii="Times New Roman" w:hAnsi="Times New Roman" w:cs="Times New Roman"/>
            <w:noProof/>
            <w:sz w:val="28"/>
            <w:szCs w:val="28"/>
          </w:rPr>
          <w:t>主要原辅材料及能耗</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_Toc25755630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10</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31" w:history="1">
        <w:r w:rsidR="002B4481" w:rsidRPr="0027206B">
          <w:rPr>
            <w:rStyle w:val="ab"/>
            <w:rFonts w:ascii="Times New Roman" w:hAnsi="Times New Roman" w:cs="Times New Roman"/>
            <w:noProof/>
            <w:sz w:val="28"/>
            <w:szCs w:val="28"/>
          </w:rPr>
          <w:t xml:space="preserve">3.4 </w:t>
        </w:r>
        <w:r w:rsidR="002B4481" w:rsidRPr="0027206B">
          <w:rPr>
            <w:rStyle w:val="ab"/>
            <w:rFonts w:ascii="Times New Roman" w:hAnsi="Times New Roman" w:cs="Times New Roman"/>
            <w:noProof/>
            <w:sz w:val="28"/>
            <w:szCs w:val="28"/>
          </w:rPr>
          <w:t>水源及水平衡</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_Toc25755631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10</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32" w:history="1">
        <w:r w:rsidR="002B4481" w:rsidRPr="0027206B">
          <w:rPr>
            <w:rStyle w:val="ab"/>
            <w:rFonts w:ascii="Times New Roman" w:hAnsi="Times New Roman" w:cs="Times New Roman"/>
            <w:noProof/>
            <w:sz w:val="28"/>
            <w:szCs w:val="28"/>
          </w:rPr>
          <w:t xml:space="preserve">3.5 </w:t>
        </w:r>
        <w:r w:rsidR="002B4481" w:rsidRPr="0027206B">
          <w:rPr>
            <w:rStyle w:val="ab"/>
            <w:rFonts w:ascii="Times New Roman" w:hAnsi="Times New Roman" w:cs="Times New Roman"/>
            <w:noProof/>
            <w:sz w:val="28"/>
            <w:szCs w:val="28"/>
          </w:rPr>
          <w:t>生产工艺</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_Toc25755632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11</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33" w:history="1">
        <w:r w:rsidR="002B4481" w:rsidRPr="0027206B">
          <w:rPr>
            <w:rStyle w:val="ab"/>
            <w:rFonts w:ascii="Times New Roman" w:hAnsi="Times New Roman" w:cs="Times New Roman"/>
            <w:noProof/>
            <w:sz w:val="28"/>
            <w:szCs w:val="28"/>
          </w:rPr>
          <w:t xml:space="preserve">3.6 </w:t>
        </w:r>
        <w:r w:rsidR="002B4481" w:rsidRPr="0027206B">
          <w:rPr>
            <w:rStyle w:val="ab"/>
            <w:rFonts w:ascii="Times New Roman" w:hAnsi="Times New Roman" w:cs="Times New Roman"/>
            <w:noProof/>
            <w:sz w:val="28"/>
            <w:szCs w:val="28"/>
          </w:rPr>
          <w:t>项目变动情况</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_Toc25755633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13</w:t>
        </w:r>
        <w:r w:rsidR="002B4481" w:rsidRPr="0027206B">
          <w:rPr>
            <w:rFonts w:ascii="Times New Roman" w:hAnsi="Times New Roman" w:cs="Times New Roman"/>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34" w:history="1">
        <w:r w:rsidR="002B4481" w:rsidRPr="0027206B">
          <w:rPr>
            <w:rStyle w:val="ab"/>
            <w:rFonts w:ascii="Times New Roman" w:hAnsi="Times New Roman" w:cs="Times New Roman"/>
            <w:b w:val="0"/>
            <w:noProof/>
            <w:sz w:val="28"/>
            <w:szCs w:val="28"/>
          </w:rPr>
          <w:t>第四章环境保护设施</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_Toc25755634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14</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35" w:history="1">
        <w:r w:rsidR="002B4481" w:rsidRPr="0027206B">
          <w:rPr>
            <w:rStyle w:val="ab"/>
            <w:rFonts w:ascii="Times New Roman" w:hAnsi="Times New Roman" w:cs="Times New Roman"/>
            <w:noProof/>
            <w:sz w:val="28"/>
            <w:szCs w:val="28"/>
          </w:rPr>
          <w:t>4.1</w:t>
        </w:r>
        <w:r w:rsidR="002B4481" w:rsidRPr="0027206B">
          <w:rPr>
            <w:rStyle w:val="ab"/>
            <w:rFonts w:ascii="Times New Roman" w:hAnsi="Times New Roman" w:cs="Times New Roman"/>
            <w:noProof/>
            <w:sz w:val="28"/>
            <w:szCs w:val="28"/>
          </w:rPr>
          <w:t>污染物治理／处置设施</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_Toc25755635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14</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36" w:history="1">
        <w:r w:rsidR="002B4481" w:rsidRPr="0027206B">
          <w:rPr>
            <w:rStyle w:val="ab"/>
            <w:rFonts w:ascii="Times New Roman" w:hAnsi="Times New Roman" w:cs="Times New Roman"/>
            <w:noProof/>
            <w:sz w:val="28"/>
            <w:szCs w:val="28"/>
          </w:rPr>
          <w:t xml:space="preserve">4.2 </w:t>
        </w:r>
        <w:r w:rsidR="002B4481" w:rsidRPr="0027206B">
          <w:rPr>
            <w:rStyle w:val="ab"/>
            <w:rFonts w:ascii="Times New Roman" w:hAnsi="Times New Roman" w:cs="Times New Roman"/>
            <w:noProof/>
            <w:sz w:val="28"/>
            <w:szCs w:val="28"/>
          </w:rPr>
          <w:t>其他环境保护设施</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_Toc25755636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14</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37" w:history="1">
        <w:r w:rsidR="002B4481" w:rsidRPr="0027206B">
          <w:rPr>
            <w:rStyle w:val="ab"/>
            <w:rFonts w:ascii="Times New Roman" w:hAnsi="Times New Roman" w:cs="Times New Roman"/>
            <w:noProof/>
            <w:sz w:val="28"/>
            <w:szCs w:val="28"/>
          </w:rPr>
          <w:t xml:space="preserve">4.3 </w:t>
        </w:r>
        <w:r w:rsidR="002B4481" w:rsidRPr="0027206B">
          <w:rPr>
            <w:rStyle w:val="ab"/>
            <w:rFonts w:ascii="Times New Roman" w:hAnsi="Times New Roman" w:cs="Times New Roman"/>
            <w:noProof/>
            <w:sz w:val="28"/>
            <w:szCs w:val="28"/>
          </w:rPr>
          <w:t>环保设施投资及</w:t>
        </w:r>
        <w:r w:rsidR="002B4481" w:rsidRPr="0027206B">
          <w:rPr>
            <w:rStyle w:val="ab"/>
            <w:rFonts w:ascii="Times New Roman" w:hAnsi="Times New Roman" w:cs="Times New Roman"/>
            <w:noProof/>
            <w:sz w:val="28"/>
            <w:szCs w:val="28"/>
          </w:rPr>
          <w:t>“</w:t>
        </w:r>
        <w:r w:rsidR="002B4481" w:rsidRPr="0027206B">
          <w:rPr>
            <w:rStyle w:val="ab"/>
            <w:rFonts w:ascii="Times New Roman" w:hAnsi="Times New Roman" w:cs="Times New Roman"/>
            <w:noProof/>
            <w:sz w:val="28"/>
            <w:szCs w:val="28"/>
          </w:rPr>
          <w:t>三同时</w:t>
        </w:r>
        <w:r w:rsidR="002B4481" w:rsidRPr="0027206B">
          <w:rPr>
            <w:rStyle w:val="ab"/>
            <w:rFonts w:ascii="Times New Roman" w:hAnsi="Times New Roman" w:cs="Times New Roman"/>
            <w:noProof/>
            <w:sz w:val="28"/>
            <w:szCs w:val="28"/>
          </w:rPr>
          <w:t>”</w:t>
        </w:r>
        <w:r w:rsidR="002B4481" w:rsidRPr="0027206B">
          <w:rPr>
            <w:rStyle w:val="ab"/>
            <w:rFonts w:ascii="Times New Roman" w:hAnsi="Times New Roman" w:cs="Times New Roman"/>
            <w:noProof/>
            <w:sz w:val="28"/>
            <w:szCs w:val="28"/>
          </w:rPr>
          <w:t>落实情况</w:t>
        </w:r>
        <w:r w:rsidR="002B4481" w:rsidRPr="0027206B">
          <w:rPr>
            <w:rStyle w:val="ab"/>
            <w:rFonts w:ascii="Times New Roman" w:hAnsi="Times New Roman" w:cs="Times New Roman"/>
            <w:noProof/>
            <w:sz w:val="28"/>
            <w:szCs w:val="28"/>
          </w:rPr>
          <w:t>”</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_Toc25755637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15</w:t>
        </w:r>
        <w:r w:rsidR="002B4481" w:rsidRPr="0027206B">
          <w:rPr>
            <w:rFonts w:ascii="Times New Roman" w:hAnsi="Times New Roman" w:cs="Times New Roman"/>
            <w:noProof/>
            <w:sz w:val="28"/>
            <w:szCs w:val="28"/>
          </w:rPr>
          <w:fldChar w:fldCharType="end"/>
        </w:r>
      </w:hyperlink>
      <w:bookmarkStart w:id="1" w:name="_GoBack"/>
      <w:bookmarkEnd w:id="1"/>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38" w:history="1">
        <w:r w:rsidR="002B4481" w:rsidRPr="0027206B">
          <w:rPr>
            <w:rStyle w:val="ab"/>
            <w:rFonts w:ascii="Times New Roman" w:hAnsi="Times New Roman" w:cs="Times New Roman"/>
            <w:b w:val="0"/>
            <w:noProof/>
            <w:sz w:val="28"/>
            <w:szCs w:val="28"/>
          </w:rPr>
          <w:t>第五章建设项目环评报告书的主要结论与建议及审批部门审批决定</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_Toc25755638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17</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39" w:history="1">
        <w:r w:rsidR="002B4481" w:rsidRPr="0027206B">
          <w:rPr>
            <w:rStyle w:val="ab"/>
            <w:rFonts w:ascii="Times New Roman" w:hAnsi="Times New Roman" w:cs="Times New Roman"/>
            <w:noProof/>
            <w:sz w:val="28"/>
            <w:szCs w:val="28"/>
          </w:rPr>
          <w:t>5.1</w:t>
        </w:r>
        <w:r w:rsidR="002B4481" w:rsidRPr="0027206B">
          <w:rPr>
            <w:rStyle w:val="ab"/>
            <w:rFonts w:ascii="Times New Roman" w:hAnsi="Times New Roman" w:cs="Times New Roman"/>
            <w:noProof/>
            <w:sz w:val="28"/>
            <w:szCs w:val="28"/>
          </w:rPr>
          <w:t>建设项目环评报告书的主要结论与建议</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_Toc25755639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17</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40" w:history="1">
        <w:r w:rsidR="002B4481" w:rsidRPr="0027206B">
          <w:rPr>
            <w:rStyle w:val="ab"/>
            <w:rFonts w:ascii="Times New Roman" w:hAnsi="Times New Roman" w:cs="Times New Roman"/>
            <w:noProof/>
            <w:sz w:val="28"/>
            <w:szCs w:val="28"/>
          </w:rPr>
          <w:t>5.2</w:t>
        </w:r>
        <w:r w:rsidR="002B4481" w:rsidRPr="0027206B">
          <w:rPr>
            <w:rStyle w:val="ab"/>
            <w:rFonts w:ascii="Times New Roman" w:hAnsi="Times New Roman" w:cs="Times New Roman"/>
            <w:noProof/>
            <w:sz w:val="28"/>
            <w:szCs w:val="28"/>
          </w:rPr>
          <w:t>审批部门审批决定</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_Toc25755640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17</w:t>
        </w:r>
        <w:r w:rsidR="002B4481" w:rsidRPr="0027206B">
          <w:rPr>
            <w:rFonts w:ascii="Times New Roman" w:hAnsi="Times New Roman" w:cs="Times New Roman"/>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41" w:history="1">
        <w:r w:rsidR="002B4481" w:rsidRPr="0027206B">
          <w:rPr>
            <w:rStyle w:val="ab"/>
            <w:rFonts w:ascii="Times New Roman" w:hAnsi="Times New Roman" w:cs="Times New Roman"/>
            <w:b w:val="0"/>
            <w:noProof/>
            <w:sz w:val="28"/>
            <w:szCs w:val="28"/>
          </w:rPr>
          <w:t>第六章验收执行标准</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_Toc25755641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18</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42" w:history="1">
        <w:r w:rsidR="002B4481" w:rsidRPr="0027206B">
          <w:rPr>
            <w:rStyle w:val="ab"/>
            <w:rFonts w:ascii="Times New Roman" w:hAnsi="Times New Roman" w:cs="Times New Roman"/>
            <w:noProof/>
            <w:sz w:val="28"/>
            <w:szCs w:val="28"/>
          </w:rPr>
          <w:t>6.1</w:t>
        </w:r>
        <w:r w:rsidR="002B4481" w:rsidRPr="0027206B">
          <w:rPr>
            <w:rStyle w:val="ab"/>
            <w:rFonts w:ascii="Times New Roman" w:hAnsi="Times New Roman" w:cs="Times New Roman"/>
            <w:noProof/>
            <w:sz w:val="28"/>
            <w:szCs w:val="28"/>
          </w:rPr>
          <w:t>执行标准</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_Toc25755642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18</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43" w:history="1">
        <w:r w:rsidR="002B4481" w:rsidRPr="0027206B">
          <w:rPr>
            <w:rStyle w:val="ab"/>
            <w:rFonts w:ascii="Times New Roman" w:hAnsi="Times New Roman" w:cs="Times New Roman"/>
            <w:noProof/>
            <w:sz w:val="28"/>
            <w:szCs w:val="28"/>
          </w:rPr>
          <w:t>6.2</w:t>
        </w:r>
        <w:r w:rsidR="002B4481" w:rsidRPr="0027206B">
          <w:rPr>
            <w:rStyle w:val="ab"/>
            <w:rFonts w:ascii="Times New Roman" w:hAnsi="Times New Roman" w:cs="Times New Roman"/>
            <w:noProof/>
            <w:sz w:val="28"/>
            <w:szCs w:val="28"/>
          </w:rPr>
          <w:t>标准限值</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_Toc25755643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18</w:t>
        </w:r>
        <w:r w:rsidR="002B4481" w:rsidRPr="0027206B">
          <w:rPr>
            <w:rFonts w:ascii="Times New Roman" w:hAnsi="Times New Roman" w:cs="Times New Roman"/>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44" w:history="1">
        <w:r w:rsidR="002B4481" w:rsidRPr="0027206B">
          <w:rPr>
            <w:rStyle w:val="ab"/>
            <w:rFonts w:ascii="Times New Roman" w:hAnsi="Times New Roman" w:cs="Times New Roman"/>
            <w:b w:val="0"/>
            <w:noProof/>
            <w:sz w:val="28"/>
            <w:szCs w:val="28"/>
          </w:rPr>
          <w:t>第七章验收监测内容</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_Toc25755644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19</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45" w:history="1">
        <w:r w:rsidR="002B4481" w:rsidRPr="0027206B">
          <w:rPr>
            <w:rStyle w:val="ab"/>
            <w:rFonts w:ascii="Times New Roman" w:hAnsi="Times New Roman" w:cs="Times New Roman"/>
            <w:noProof/>
            <w:sz w:val="28"/>
            <w:szCs w:val="28"/>
          </w:rPr>
          <w:t xml:space="preserve">7.1 </w:t>
        </w:r>
        <w:r w:rsidR="002B4481" w:rsidRPr="0027206B">
          <w:rPr>
            <w:rStyle w:val="ab"/>
            <w:rFonts w:ascii="Times New Roman" w:hAnsi="Times New Roman" w:cs="Times New Roman"/>
            <w:noProof/>
            <w:sz w:val="28"/>
            <w:szCs w:val="28"/>
          </w:rPr>
          <w:t>厂界噪声</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_Toc25755645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19</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46" w:history="1">
        <w:r w:rsidR="002B4481" w:rsidRPr="0027206B">
          <w:rPr>
            <w:rStyle w:val="ab"/>
            <w:rFonts w:ascii="Times New Roman" w:hAnsi="Times New Roman" w:cs="Times New Roman"/>
            <w:noProof/>
            <w:sz w:val="28"/>
            <w:szCs w:val="28"/>
          </w:rPr>
          <w:t xml:space="preserve">7.2 </w:t>
        </w:r>
        <w:r w:rsidR="002B4481" w:rsidRPr="0027206B">
          <w:rPr>
            <w:rStyle w:val="ab"/>
            <w:rFonts w:ascii="Times New Roman" w:hAnsi="Times New Roman" w:cs="Times New Roman"/>
            <w:noProof/>
            <w:sz w:val="28"/>
            <w:szCs w:val="28"/>
          </w:rPr>
          <w:t>废水</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_Toc25755646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19</w:t>
        </w:r>
        <w:r w:rsidR="002B4481" w:rsidRPr="0027206B">
          <w:rPr>
            <w:rFonts w:ascii="Times New Roman" w:hAnsi="Times New Roman" w:cs="Times New Roman"/>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47" w:history="1">
        <w:r w:rsidR="002B4481" w:rsidRPr="0027206B">
          <w:rPr>
            <w:rStyle w:val="ab"/>
            <w:rFonts w:ascii="Times New Roman" w:hAnsi="Times New Roman" w:cs="Times New Roman"/>
            <w:b w:val="0"/>
            <w:noProof/>
            <w:sz w:val="28"/>
            <w:szCs w:val="28"/>
          </w:rPr>
          <w:t>第八章质量保证及质量控制</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_Toc25755647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20</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48" w:history="1">
        <w:r w:rsidR="002B4481" w:rsidRPr="0027206B">
          <w:rPr>
            <w:rStyle w:val="ab"/>
            <w:rFonts w:ascii="Times New Roman" w:hAnsi="Times New Roman" w:cs="Times New Roman"/>
            <w:noProof/>
            <w:sz w:val="28"/>
            <w:szCs w:val="28"/>
          </w:rPr>
          <w:t xml:space="preserve">8.1 </w:t>
        </w:r>
        <w:r w:rsidR="002B4481" w:rsidRPr="0027206B">
          <w:rPr>
            <w:rStyle w:val="ab"/>
            <w:rFonts w:ascii="Times New Roman" w:hAnsi="Times New Roman" w:cs="Times New Roman"/>
            <w:noProof/>
            <w:sz w:val="28"/>
            <w:szCs w:val="28"/>
          </w:rPr>
          <w:t>监测分析方法</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_Toc25755648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20</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49" w:history="1">
        <w:r w:rsidR="002B4481" w:rsidRPr="0027206B">
          <w:rPr>
            <w:rStyle w:val="ab"/>
            <w:rFonts w:ascii="Times New Roman" w:hAnsi="Times New Roman" w:cs="Times New Roman"/>
            <w:noProof/>
            <w:sz w:val="28"/>
            <w:szCs w:val="28"/>
          </w:rPr>
          <w:t xml:space="preserve">8.2 </w:t>
        </w:r>
        <w:r w:rsidR="002B4481" w:rsidRPr="0027206B">
          <w:rPr>
            <w:rStyle w:val="ab"/>
            <w:rFonts w:ascii="Times New Roman" w:hAnsi="Times New Roman" w:cs="Times New Roman"/>
            <w:noProof/>
            <w:sz w:val="28"/>
            <w:szCs w:val="28"/>
          </w:rPr>
          <w:t>噪声监测分析过程中的质量保证和质量控制</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_Toc25755649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20</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50" w:history="1">
        <w:r w:rsidR="002B4481" w:rsidRPr="0027206B">
          <w:rPr>
            <w:rStyle w:val="ab"/>
            <w:rFonts w:ascii="Times New Roman" w:hAnsi="Times New Roman" w:cs="Times New Roman"/>
            <w:noProof/>
            <w:sz w:val="28"/>
            <w:szCs w:val="28"/>
          </w:rPr>
          <w:t xml:space="preserve">8.3 </w:t>
        </w:r>
        <w:r w:rsidR="002B4481" w:rsidRPr="0027206B">
          <w:rPr>
            <w:rStyle w:val="ab"/>
            <w:rFonts w:ascii="Times New Roman" w:hAnsi="Times New Roman" w:cs="Times New Roman"/>
            <w:noProof/>
            <w:sz w:val="28"/>
            <w:szCs w:val="28"/>
          </w:rPr>
          <w:t>废水监测分析过程中的质量保证和质量控制</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_Toc25755650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20</w:t>
        </w:r>
        <w:r w:rsidR="002B4481" w:rsidRPr="0027206B">
          <w:rPr>
            <w:rFonts w:ascii="Times New Roman" w:hAnsi="Times New Roman" w:cs="Times New Roman"/>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51" w:history="1">
        <w:r w:rsidR="002B4481" w:rsidRPr="0027206B">
          <w:rPr>
            <w:rStyle w:val="ab"/>
            <w:rFonts w:ascii="Times New Roman" w:hAnsi="Times New Roman" w:cs="Times New Roman"/>
            <w:b w:val="0"/>
            <w:noProof/>
            <w:sz w:val="28"/>
            <w:szCs w:val="28"/>
          </w:rPr>
          <w:t>第九章验收监测结果</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_Toc25755651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22</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52" w:history="1">
        <w:r w:rsidR="002B4481" w:rsidRPr="0027206B">
          <w:rPr>
            <w:rStyle w:val="ab"/>
            <w:rFonts w:ascii="Times New Roman" w:hAnsi="Times New Roman" w:cs="Times New Roman"/>
            <w:noProof/>
            <w:sz w:val="28"/>
            <w:szCs w:val="28"/>
          </w:rPr>
          <w:t xml:space="preserve">9.1 </w:t>
        </w:r>
        <w:r w:rsidR="002B4481" w:rsidRPr="0027206B">
          <w:rPr>
            <w:rStyle w:val="ab"/>
            <w:rFonts w:ascii="Times New Roman" w:hAnsi="Times New Roman" w:cs="Times New Roman"/>
            <w:noProof/>
            <w:sz w:val="28"/>
            <w:szCs w:val="28"/>
          </w:rPr>
          <w:t>生产工况</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_Toc25755652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22</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53" w:history="1">
        <w:r w:rsidR="002B4481" w:rsidRPr="0027206B">
          <w:rPr>
            <w:rStyle w:val="ab"/>
            <w:rFonts w:ascii="Times New Roman" w:hAnsi="Times New Roman" w:cs="Times New Roman"/>
            <w:noProof/>
            <w:sz w:val="28"/>
            <w:szCs w:val="28"/>
          </w:rPr>
          <w:t>9.2</w:t>
        </w:r>
        <w:r w:rsidR="002B4481" w:rsidRPr="0027206B">
          <w:rPr>
            <w:rStyle w:val="ab"/>
            <w:rFonts w:ascii="Times New Roman" w:hAnsi="Times New Roman" w:cs="Times New Roman"/>
            <w:noProof/>
            <w:sz w:val="28"/>
            <w:szCs w:val="28"/>
          </w:rPr>
          <w:t>厂界噪声</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_Toc25755653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22</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54" w:history="1">
        <w:r w:rsidR="002B4481" w:rsidRPr="0027206B">
          <w:rPr>
            <w:rStyle w:val="ab"/>
            <w:rFonts w:ascii="Times New Roman" w:hAnsi="Times New Roman" w:cs="Times New Roman"/>
            <w:noProof/>
            <w:sz w:val="28"/>
            <w:szCs w:val="28"/>
          </w:rPr>
          <w:t xml:space="preserve">9.3 </w:t>
        </w:r>
        <w:r w:rsidR="002B4481" w:rsidRPr="0027206B">
          <w:rPr>
            <w:rStyle w:val="ab"/>
            <w:rFonts w:ascii="Times New Roman" w:hAnsi="Times New Roman" w:cs="Times New Roman"/>
            <w:noProof/>
            <w:sz w:val="28"/>
            <w:szCs w:val="28"/>
          </w:rPr>
          <w:t>废水</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_Toc25755654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23</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55" w:history="1">
        <w:r w:rsidR="002B4481" w:rsidRPr="0027206B">
          <w:rPr>
            <w:rStyle w:val="ab"/>
            <w:rFonts w:ascii="Times New Roman" w:hAnsi="Times New Roman" w:cs="Times New Roman"/>
            <w:noProof/>
            <w:sz w:val="28"/>
            <w:szCs w:val="28"/>
          </w:rPr>
          <w:t xml:space="preserve">9.4 </w:t>
        </w:r>
        <w:r w:rsidR="002B4481" w:rsidRPr="0027206B">
          <w:rPr>
            <w:rStyle w:val="ab"/>
            <w:rFonts w:ascii="Times New Roman" w:hAnsi="Times New Roman" w:cs="Times New Roman"/>
            <w:noProof/>
            <w:sz w:val="28"/>
            <w:szCs w:val="28"/>
          </w:rPr>
          <w:t>污染物排放总量核算</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_Toc25755655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24</w:t>
        </w:r>
        <w:r w:rsidR="002B4481" w:rsidRPr="0027206B">
          <w:rPr>
            <w:rFonts w:ascii="Times New Roman" w:hAnsi="Times New Roman" w:cs="Times New Roman"/>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56" w:history="1">
        <w:r w:rsidR="002B4481" w:rsidRPr="0027206B">
          <w:rPr>
            <w:rStyle w:val="ab"/>
            <w:rFonts w:ascii="Times New Roman" w:hAnsi="Times New Roman" w:cs="Times New Roman"/>
            <w:b w:val="0"/>
            <w:noProof/>
            <w:sz w:val="28"/>
            <w:szCs w:val="28"/>
          </w:rPr>
          <w:t>第十章环评批复落实情况</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_Toc25755656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25</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8"/>
          <w:szCs w:val="28"/>
        </w:rPr>
      </w:pPr>
      <w:hyperlink w:anchor="_Toc25755657" w:history="1">
        <w:r w:rsidR="002B4481" w:rsidRPr="0027206B">
          <w:rPr>
            <w:rStyle w:val="ab"/>
            <w:rFonts w:ascii="Times New Roman" w:hAnsi="Times New Roman" w:cs="Times New Roman"/>
            <w:b w:val="0"/>
            <w:noProof/>
            <w:sz w:val="28"/>
            <w:szCs w:val="28"/>
          </w:rPr>
          <w:t>第十一章验收监测结论</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_Toc25755657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27</w:t>
        </w:r>
        <w:r w:rsidR="002B4481" w:rsidRPr="0027206B">
          <w:rPr>
            <w:rFonts w:ascii="Times New Roman" w:hAnsi="Times New Roman" w:cs="Times New Roman"/>
            <w:b w:val="0"/>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58" w:history="1">
        <w:r w:rsidR="002B4481" w:rsidRPr="0027206B">
          <w:rPr>
            <w:rStyle w:val="ab"/>
            <w:rFonts w:ascii="Times New Roman" w:hAnsi="Times New Roman" w:cs="Times New Roman"/>
            <w:noProof/>
            <w:sz w:val="28"/>
            <w:szCs w:val="28"/>
            <w:lang w:val="zh-CN"/>
          </w:rPr>
          <w:t>11.</w:t>
        </w:r>
        <w:r w:rsidR="002B4481" w:rsidRPr="0027206B">
          <w:rPr>
            <w:rStyle w:val="ab"/>
            <w:rFonts w:ascii="Times New Roman" w:hAnsi="Times New Roman" w:cs="Times New Roman"/>
            <w:bCs/>
            <w:noProof/>
            <w:sz w:val="28"/>
            <w:szCs w:val="28"/>
            <w:lang w:val="zh-CN"/>
          </w:rPr>
          <w:t>1 “</w:t>
        </w:r>
        <w:r w:rsidR="002B4481" w:rsidRPr="0027206B">
          <w:rPr>
            <w:rStyle w:val="ab"/>
            <w:rFonts w:ascii="Times New Roman" w:hAnsi="Times New Roman" w:cs="Times New Roman"/>
            <w:bCs/>
            <w:noProof/>
            <w:sz w:val="28"/>
            <w:szCs w:val="28"/>
            <w:lang w:val="zh-CN"/>
          </w:rPr>
          <w:t>三同时</w:t>
        </w:r>
        <w:r w:rsidR="002B4481" w:rsidRPr="0027206B">
          <w:rPr>
            <w:rStyle w:val="ab"/>
            <w:rFonts w:ascii="Times New Roman" w:hAnsi="Times New Roman" w:cs="Times New Roman"/>
            <w:bCs/>
            <w:noProof/>
            <w:sz w:val="28"/>
            <w:szCs w:val="28"/>
            <w:lang w:val="zh-CN"/>
          </w:rPr>
          <w:t>”</w:t>
        </w:r>
        <w:r w:rsidR="002B4481" w:rsidRPr="0027206B">
          <w:rPr>
            <w:rStyle w:val="ab"/>
            <w:rFonts w:ascii="Times New Roman" w:hAnsi="Times New Roman" w:cs="Times New Roman"/>
            <w:bCs/>
            <w:noProof/>
            <w:sz w:val="28"/>
            <w:szCs w:val="28"/>
            <w:lang w:val="zh-CN"/>
          </w:rPr>
          <w:t>执行情况</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_Toc25755658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27</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59" w:history="1">
        <w:r w:rsidR="002B4481" w:rsidRPr="0027206B">
          <w:rPr>
            <w:rStyle w:val="ab"/>
            <w:rFonts w:ascii="Times New Roman" w:hAnsi="Times New Roman" w:cs="Times New Roman"/>
            <w:bCs/>
            <w:noProof/>
            <w:sz w:val="28"/>
            <w:szCs w:val="28"/>
          </w:rPr>
          <w:t xml:space="preserve">11.2 </w:t>
        </w:r>
        <w:r w:rsidR="002B4481" w:rsidRPr="0027206B">
          <w:rPr>
            <w:rStyle w:val="ab"/>
            <w:rFonts w:ascii="Times New Roman" w:hAnsi="Times New Roman" w:cs="Times New Roman"/>
            <w:bCs/>
            <w:noProof/>
            <w:sz w:val="28"/>
            <w:szCs w:val="28"/>
          </w:rPr>
          <w:t>废气监测结论</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_Toc25755659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27</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60" w:history="1">
        <w:r w:rsidR="002B4481" w:rsidRPr="0027206B">
          <w:rPr>
            <w:rStyle w:val="ab"/>
            <w:rFonts w:ascii="Times New Roman" w:hAnsi="Times New Roman" w:cs="Times New Roman"/>
            <w:bCs/>
            <w:noProof/>
            <w:sz w:val="28"/>
            <w:szCs w:val="28"/>
          </w:rPr>
          <w:t xml:space="preserve">11.3 </w:t>
        </w:r>
        <w:r w:rsidR="002B4481" w:rsidRPr="0027206B">
          <w:rPr>
            <w:rStyle w:val="ab"/>
            <w:rFonts w:ascii="Times New Roman" w:hAnsi="Times New Roman" w:cs="Times New Roman"/>
            <w:bCs/>
            <w:noProof/>
            <w:sz w:val="28"/>
            <w:szCs w:val="28"/>
          </w:rPr>
          <w:t>废水处置情况</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_Toc25755660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27</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61" w:history="1">
        <w:r w:rsidR="002B4481" w:rsidRPr="0027206B">
          <w:rPr>
            <w:rStyle w:val="ab"/>
            <w:rFonts w:ascii="Times New Roman" w:hAnsi="Times New Roman" w:cs="Times New Roman"/>
            <w:bCs/>
            <w:noProof/>
            <w:sz w:val="28"/>
            <w:szCs w:val="28"/>
          </w:rPr>
          <w:t xml:space="preserve">11.4 </w:t>
        </w:r>
        <w:r w:rsidR="002B4481" w:rsidRPr="0027206B">
          <w:rPr>
            <w:rStyle w:val="ab"/>
            <w:rFonts w:ascii="Times New Roman" w:hAnsi="Times New Roman" w:cs="Times New Roman"/>
            <w:bCs/>
            <w:noProof/>
            <w:sz w:val="28"/>
            <w:szCs w:val="28"/>
          </w:rPr>
          <w:t>噪声监测结论</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_Toc25755661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27</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62" w:history="1">
        <w:r w:rsidR="002B4481" w:rsidRPr="0027206B">
          <w:rPr>
            <w:rStyle w:val="ab"/>
            <w:rFonts w:ascii="Times New Roman" w:hAnsi="Times New Roman" w:cs="Times New Roman"/>
            <w:bCs/>
            <w:noProof/>
            <w:sz w:val="28"/>
            <w:szCs w:val="28"/>
          </w:rPr>
          <w:t xml:space="preserve">11.5 </w:t>
        </w:r>
        <w:r w:rsidR="002B4481" w:rsidRPr="0027206B">
          <w:rPr>
            <w:rStyle w:val="ab"/>
            <w:rFonts w:ascii="Times New Roman" w:hAnsi="Times New Roman" w:cs="Times New Roman"/>
            <w:bCs/>
            <w:noProof/>
            <w:sz w:val="28"/>
            <w:szCs w:val="28"/>
            <w:lang w:val="zh-CN"/>
          </w:rPr>
          <w:t>固体废弃物处置情况</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_Toc25755662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28</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63" w:history="1">
        <w:r w:rsidR="002B4481" w:rsidRPr="0027206B">
          <w:rPr>
            <w:rStyle w:val="ab"/>
            <w:rFonts w:ascii="Times New Roman" w:hAnsi="Times New Roman" w:cs="Times New Roman"/>
            <w:noProof/>
            <w:sz w:val="28"/>
            <w:szCs w:val="28"/>
          </w:rPr>
          <w:t xml:space="preserve">11.6 </w:t>
        </w:r>
        <w:r w:rsidR="002B4481" w:rsidRPr="0027206B">
          <w:rPr>
            <w:rStyle w:val="ab"/>
            <w:rFonts w:ascii="Times New Roman" w:hAnsi="Times New Roman" w:cs="Times New Roman"/>
            <w:noProof/>
            <w:sz w:val="28"/>
            <w:szCs w:val="28"/>
          </w:rPr>
          <w:t>验收总结论</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_Toc25755663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28</w:t>
        </w:r>
        <w:r w:rsidR="002B4481" w:rsidRPr="0027206B">
          <w:rPr>
            <w:rFonts w:ascii="Times New Roman" w:hAnsi="Times New Roman" w:cs="Times New Roman"/>
            <w:noProof/>
            <w:sz w:val="28"/>
            <w:szCs w:val="28"/>
          </w:rPr>
          <w:fldChar w:fldCharType="end"/>
        </w:r>
      </w:hyperlink>
    </w:p>
    <w:p w:rsidR="004A3842" w:rsidRPr="0027206B" w:rsidRDefault="009A18FE">
      <w:pPr>
        <w:pStyle w:val="2"/>
        <w:tabs>
          <w:tab w:val="right" w:leader="dot" w:pos="8296"/>
        </w:tabs>
        <w:spacing w:line="340" w:lineRule="exact"/>
        <w:rPr>
          <w:rFonts w:ascii="Times New Roman" w:eastAsiaTheme="minorEastAsia" w:hAnsi="Times New Roman" w:cs="Times New Roman"/>
          <w:smallCaps w:val="0"/>
          <w:noProof/>
          <w:color w:val="auto"/>
          <w:kern w:val="2"/>
          <w:sz w:val="28"/>
          <w:szCs w:val="28"/>
        </w:rPr>
      </w:pPr>
      <w:hyperlink w:anchor="_Toc25755664" w:history="1">
        <w:r w:rsidR="002B4481" w:rsidRPr="0027206B">
          <w:rPr>
            <w:rStyle w:val="ab"/>
            <w:rFonts w:ascii="Times New Roman" w:hAnsi="Times New Roman" w:cs="Times New Roman"/>
            <w:noProof/>
            <w:sz w:val="28"/>
            <w:szCs w:val="28"/>
          </w:rPr>
          <w:t xml:space="preserve">11.7 </w:t>
        </w:r>
        <w:r w:rsidR="002B4481" w:rsidRPr="0027206B">
          <w:rPr>
            <w:rStyle w:val="ab"/>
            <w:rFonts w:ascii="Times New Roman" w:hAnsi="Times New Roman" w:cs="Times New Roman"/>
            <w:noProof/>
            <w:sz w:val="28"/>
            <w:szCs w:val="28"/>
          </w:rPr>
          <w:t>建议</w:t>
        </w:r>
        <w:r w:rsidR="002B4481" w:rsidRPr="0027206B">
          <w:rPr>
            <w:rFonts w:ascii="Times New Roman" w:hAnsi="Times New Roman" w:cs="Times New Roman"/>
            <w:noProof/>
            <w:sz w:val="28"/>
            <w:szCs w:val="28"/>
          </w:rPr>
          <w:tab/>
        </w:r>
        <w:r w:rsidR="002B4481" w:rsidRPr="0027206B">
          <w:rPr>
            <w:rFonts w:ascii="Times New Roman" w:hAnsi="Times New Roman" w:cs="Times New Roman"/>
            <w:noProof/>
            <w:sz w:val="28"/>
            <w:szCs w:val="28"/>
          </w:rPr>
          <w:fldChar w:fldCharType="begin"/>
        </w:r>
        <w:r w:rsidR="002B4481" w:rsidRPr="0027206B">
          <w:rPr>
            <w:rFonts w:ascii="Times New Roman" w:hAnsi="Times New Roman" w:cs="Times New Roman"/>
            <w:noProof/>
            <w:sz w:val="28"/>
            <w:szCs w:val="28"/>
          </w:rPr>
          <w:instrText xml:space="preserve"> PAGEREF _Toc25755664 \h </w:instrText>
        </w:r>
        <w:r w:rsidR="002B4481" w:rsidRPr="0027206B">
          <w:rPr>
            <w:rFonts w:ascii="Times New Roman" w:hAnsi="Times New Roman" w:cs="Times New Roman"/>
            <w:noProof/>
            <w:sz w:val="28"/>
            <w:szCs w:val="28"/>
          </w:rPr>
        </w:r>
        <w:r w:rsidR="002B4481" w:rsidRPr="0027206B">
          <w:rPr>
            <w:rFonts w:ascii="Times New Roman" w:hAnsi="Times New Roman" w:cs="Times New Roman"/>
            <w:noProof/>
            <w:sz w:val="28"/>
            <w:szCs w:val="28"/>
          </w:rPr>
          <w:fldChar w:fldCharType="separate"/>
        </w:r>
        <w:r w:rsidR="004159AB">
          <w:rPr>
            <w:rFonts w:ascii="Times New Roman" w:hAnsi="Times New Roman" w:cs="Times New Roman"/>
            <w:noProof/>
            <w:sz w:val="28"/>
            <w:szCs w:val="28"/>
          </w:rPr>
          <w:t>28</w:t>
        </w:r>
        <w:r w:rsidR="002B4481" w:rsidRPr="0027206B">
          <w:rPr>
            <w:rFonts w:ascii="Times New Roman" w:hAnsi="Times New Roman" w:cs="Times New Roman"/>
            <w:noProof/>
            <w:sz w:val="28"/>
            <w:szCs w:val="28"/>
          </w:rPr>
          <w:fldChar w:fldCharType="end"/>
        </w:r>
      </w:hyperlink>
    </w:p>
    <w:p w:rsidR="004A3842" w:rsidRPr="0027206B" w:rsidRDefault="009A18FE">
      <w:pPr>
        <w:pStyle w:val="10"/>
        <w:tabs>
          <w:tab w:val="right" w:leader="dot" w:pos="8296"/>
        </w:tabs>
        <w:spacing w:line="340" w:lineRule="exact"/>
        <w:rPr>
          <w:rFonts w:ascii="Times New Roman" w:eastAsiaTheme="minorEastAsia" w:hAnsi="Times New Roman" w:cs="Times New Roman"/>
          <w:b w:val="0"/>
          <w:bCs w:val="0"/>
          <w:caps w:val="0"/>
          <w:noProof/>
          <w:color w:val="auto"/>
          <w:kern w:val="2"/>
          <w:sz w:val="21"/>
          <w:szCs w:val="22"/>
        </w:rPr>
      </w:pPr>
      <w:hyperlink w:anchor="_Toc25755665" w:history="1">
        <w:r w:rsidR="002B4481" w:rsidRPr="0027206B">
          <w:rPr>
            <w:rStyle w:val="ab"/>
            <w:rFonts w:ascii="Times New Roman" w:hAnsi="Times New Roman" w:cs="Times New Roman"/>
            <w:b w:val="0"/>
            <w:noProof/>
            <w:sz w:val="28"/>
            <w:szCs w:val="28"/>
          </w:rPr>
          <w:t>附件附图</w:t>
        </w:r>
        <w:r w:rsidR="002B4481" w:rsidRPr="0027206B">
          <w:rPr>
            <w:rFonts w:ascii="Times New Roman" w:hAnsi="Times New Roman" w:cs="Times New Roman"/>
            <w:b w:val="0"/>
            <w:noProof/>
            <w:sz w:val="28"/>
            <w:szCs w:val="28"/>
          </w:rPr>
          <w:tab/>
        </w:r>
        <w:r w:rsidR="002B4481" w:rsidRPr="0027206B">
          <w:rPr>
            <w:rFonts w:ascii="Times New Roman" w:hAnsi="Times New Roman" w:cs="Times New Roman"/>
            <w:b w:val="0"/>
            <w:noProof/>
            <w:sz w:val="28"/>
            <w:szCs w:val="28"/>
          </w:rPr>
          <w:fldChar w:fldCharType="begin"/>
        </w:r>
        <w:r w:rsidR="002B4481" w:rsidRPr="0027206B">
          <w:rPr>
            <w:rFonts w:ascii="Times New Roman" w:hAnsi="Times New Roman" w:cs="Times New Roman"/>
            <w:b w:val="0"/>
            <w:noProof/>
            <w:sz w:val="28"/>
            <w:szCs w:val="28"/>
          </w:rPr>
          <w:instrText xml:space="preserve"> PAGEREF _Toc25755665 \h </w:instrText>
        </w:r>
        <w:r w:rsidR="002B4481" w:rsidRPr="0027206B">
          <w:rPr>
            <w:rFonts w:ascii="Times New Roman" w:hAnsi="Times New Roman" w:cs="Times New Roman"/>
            <w:b w:val="0"/>
            <w:noProof/>
            <w:sz w:val="28"/>
            <w:szCs w:val="28"/>
          </w:rPr>
        </w:r>
        <w:r w:rsidR="002B4481" w:rsidRPr="0027206B">
          <w:rPr>
            <w:rFonts w:ascii="Times New Roman" w:hAnsi="Times New Roman" w:cs="Times New Roman"/>
            <w:b w:val="0"/>
            <w:noProof/>
            <w:sz w:val="28"/>
            <w:szCs w:val="28"/>
          </w:rPr>
          <w:fldChar w:fldCharType="separate"/>
        </w:r>
        <w:r w:rsidR="004159AB">
          <w:rPr>
            <w:rFonts w:ascii="Times New Roman" w:hAnsi="Times New Roman" w:cs="Times New Roman"/>
            <w:b w:val="0"/>
            <w:noProof/>
            <w:sz w:val="28"/>
            <w:szCs w:val="28"/>
          </w:rPr>
          <w:t>30</w:t>
        </w:r>
        <w:r w:rsidR="002B4481" w:rsidRPr="0027206B">
          <w:rPr>
            <w:rFonts w:ascii="Times New Roman" w:hAnsi="Times New Roman" w:cs="Times New Roman"/>
            <w:b w:val="0"/>
            <w:noProof/>
            <w:sz w:val="28"/>
            <w:szCs w:val="28"/>
          </w:rPr>
          <w:fldChar w:fldCharType="end"/>
        </w:r>
      </w:hyperlink>
    </w:p>
    <w:p w:rsidR="004A3842" w:rsidRDefault="002B4481">
      <w:pPr>
        <w:spacing w:line="360" w:lineRule="exact"/>
        <w:jc w:val="center"/>
        <w:rPr>
          <w:b/>
          <w:sz w:val="44"/>
        </w:rPr>
      </w:pPr>
      <w:r>
        <w:rPr>
          <w:rFonts w:ascii="仿宋" w:hAnsi="仿宋"/>
          <w:bCs/>
          <w:caps/>
          <w:szCs w:val="28"/>
        </w:rPr>
        <w:fldChar w:fldCharType="end"/>
      </w:r>
    </w:p>
    <w:p w:rsidR="004A3842" w:rsidRDefault="004A3842">
      <w:pPr>
        <w:spacing w:line="360" w:lineRule="auto"/>
        <w:jc w:val="center"/>
        <w:rPr>
          <w:b/>
          <w:sz w:val="44"/>
        </w:rPr>
        <w:sectPr w:rsidR="004A3842">
          <w:headerReference w:type="default" r:id="rId11"/>
          <w:footerReference w:type="default" r:id="rId1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sz w:val="32"/>
        </w:rPr>
      </w:pPr>
      <w:bookmarkStart w:id="2" w:name="_Toc25755616"/>
      <w:r>
        <w:rPr>
          <w:b/>
          <w:sz w:val="32"/>
        </w:rPr>
        <w:lastRenderedPageBreak/>
        <w:t>第一</w:t>
      </w:r>
      <w:proofErr w:type="gramStart"/>
      <w:r>
        <w:rPr>
          <w:b/>
          <w:sz w:val="32"/>
        </w:rPr>
        <w:t>章项目</w:t>
      </w:r>
      <w:proofErr w:type="gramEnd"/>
      <w:r>
        <w:rPr>
          <w:b/>
          <w:sz w:val="32"/>
        </w:rPr>
        <w:t>概况</w:t>
      </w:r>
      <w:bookmarkEnd w:id="2"/>
    </w:p>
    <w:p w:rsidR="004A3842" w:rsidRDefault="002B4481">
      <w:pPr>
        <w:spacing w:line="360" w:lineRule="auto"/>
        <w:outlineLvl w:val="1"/>
        <w:rPr>
          <w:b/>
          <w:szCs w:val="28"/>
        </w:rPr>
      </w:pPr>
      <w:bookmarkStart w:id="3" w:name="_Toc25755617"/>
      <w:r>
        <w:rPr>
          <w:b/>
          <w:szCs w:val="28"/>
        </w:rPr>
        <w:t xml:space="preserve">1.1 </w:t>
      </w:r>
      <w:r>
        <w:rPr>
          <w:b/>
          <w:szCs w:val="28"/>
        </w:rPr>
        <w:t>建设项目基本情况</w:t>
      </w:r>
      <w:bookmarkEnd w:id="3"/>
    </w:p>
    <w:p w:rsidR="004A3842" w:rsidRDefault="002B4481">
      <w:pPr>
        <w:spacing w:line="360" w:lineRule="auto"/>
        <w:ind w:firstLineChars="200" w:firstLine="560"/>
        <w:rPr>
          <w:szCs w:val="28"/>
        </w:rPr>
      </w:pPr>
      <w:r>
        <w:rPr>
          <w:szCs w:val="28"/>
        </w:rPr>
        <w:t>项目名称：</w:t>
      </w:r>
      <w:r>
        <w:rPr>
          <w:rFonts w:hint="eastAsia"/>
          <w:szCs w:val="28"/>
        </w:rPr>
        <w:t>汽轮机发电项目（以下简称“该项目”）</w:t>
      </w:r>
    </w:p>
    <w:p w:rsidR="004A3842" w:rsidRDefault="002B4481">
      <w:pPr>
        <w:spacing w:line="360" w:lineRule="auto"/>
        <w:ind w:firstLineChars="200" w:firstLine="560"/>
        <w:rPr>
          <w:szCs w:val="28"/>
        </w:rPr>
      </w:pPr>
      <w:r>
        <w:rPr>
          <w:szCs w:val="28"/>
        </w:rPr>
        <w:t>建设性质：</w:t>
      </w:r>
      <w:r>
        <w:rPr>
          <w:rFonts w:hint="eastAsia"/>
          <w:szCs w:val="28"/>
        </w:rPr>
        <w:t>新建</w:t>
      </w:r>
    </w:p>
    <w:p w:rsidR="004A3842" w:rsidRDefault="002B4481">
      <w:pPr>
        <w:spacing w:line="360" w:lineRule="auto"/>
        <w:ind w:firstLineChars="200" w:firstLine="560"/>
        <w:rPr>
          <w:szCs w:val="28"/>
        </w:rPr>
      </w:pPr>
      <w:r>
        <w:rPr>
          <w:szCs w:val="28"/>
        </w:rPr>
        <w:t>建设单位：</w:t>
      </w:r>
      <w:r>
        <w:rPr>
          <w:rFonts w:hint="eastAsia"/>
          <w:szCs w:val="28"/>
        </w:rPr>
        <w:t>山东铁雄冶金科技有限公司</w:t>
      </w:r>
    </w:p>
    <w:p w:rsidR="004A3842" w:rsidRDefault="002B4481">
      <w:pPr>
        <w:spacing w:line="360" w:lineRule="auto"/>
        <w:ind w:firstLineChars="196" w:firstLine="549"/>
        <w:rPr>
          <w:szCs w:val="28"/>
        </w:rPr>
      </w:pPr>
      <w:r>
        <w:rPr>
          <w:szCs w:val="28"/>
        </w:rPr>
        <w:t>建设地点：</w:t>
      </w:r>
      <w:r>
        <w:rPr>
          <w:rFonts w:hint="eastAsia"/>
          <w:szCs w:val="28"/>
        </w:rPr>
        <w:t>山东省邹平市城北山东铁雄冶金科技有限公司发电分厂院内（东经</w:t>
      </w:r>
      <w:r>
        <w:rPr>
          <w:rFonts w:hint="eastAsia"/>
          <w:szCs w:val="28"/>
        </w:rPr>
        <w:t>117.748591</w:t>
      </w:r>
      <w:r>
        <w:rPr>
          <w:rFonts w:hint="eastAsia"/>
          <w:szCs w:val="28"/>
        </w:rPr>
        <w:t>，北纬</w:t>
      </w:r>
      <w:r>
        <w:rPr>
          <w:rFonts w:hint="eastAsia"/>
          <w:szCs w:val="28"/>
        </w:rPr>
        <w:t>36.903836</w:t>
      </w:r>
      <w:r>
        <w:rPr>
          <w:rFonts w:hint="eastAsia"/>
          <w:szCs w:val="28"/>
        </w:rPr>
        <w:t>）</w:t>
      </w:r>
    </w:p>
    <w:p w:rsidR="004A3842" w:rsidRDefault="002B4481">
      <w:pPr>
        <w:spacing w:line="360" w:lineRule="auto"/>
        <w:outlineLvl w:val="1"/>
        <w:rPr>
          <w:b/>
          <w:szCs w:val="28"/>
        </w:rPr>
      </w:pPr>
      <w:bookmarkStart w:id="4" w:name="_Toc25755618"/>
      <w:r>
        <w:rPr>
          <w:b/>
          <w:szCs w:val="28"/>
        </w:rPr>
        <w:t xml:space="preserve">1.2 </w:t>
      </w:r>
      <w:r>
        <w:rPr>
          <w:b/>
          <w:szCs w:val="28"/>
        </w:rPr>
        <w:t>建设项目</w:t>
      </w:r>
      <w:r>
        <w:rPr>
          <w:b/>
          <w:szCs w:val="28"/>
        </w:rPr>
        <w:t>“</w:t>
      </w:r>
      <w:r>
        <w:rPr>
          <w:b/>
          <w:szCs w:val="28"/>
        </w:rPr>
        <w:t>三同时</w:t>
      </w:r>
      <w:r>
        <w:rPr>
          <w:b/>
          <w:szCs w:val="28"/>
        </w:rPr>
        <w:t>”</w:t>
      </w:r>
      <w:r>
        <w:rPr>
          <w:b/>
          <w:szCs w:val="28"/>
        </w:rPr>
        <w:t>情况</w:t>
      </w:r>
      <w:bookmarkEnd w:id="4"/>
    </w:p>
    <w:p w:rsidR="004A3842" w:rsidRDefault="002B4481">
      <w:pPr>
        <w:spacing w:line="360" w:lineRule="auto"/>
        <w:ind w:firstLineChars="196" w:firstLine="549"/>
        <w:rPr>
          <w:szCs w:val="28"/>
        </w:rPr>
      </w:pPr>
      <w:r>
        <w:rPr>
          <w:rFonts w:hint="eastAsia"/>
          <w:color w:val="auto"/>
          <w:szCs w:val="28"/>
        </w:rPr>
        <w:t>2018</w:t>
      </w:r>
      <w:r>
        <w:rPr>
          <w:rFonts w:hint="eastAsia"/>
          <w:color w:val="auto"/>
          <w:szCs w:val="28"/>
        </w:rPr>
        <w:t>年</w:t>
      </w:r>
      <w:r>
        <w:rPr>
          <w:rFonts w:hint="eastAsia"/>
          <w:color w:val="auto"/>
          <w:szCs w:val="28"/>
        </w:rPr>
        <w:t>7</w:t>
      </w:r>
      <w:r>
        <w:rPr>
          <w:rFonts w:hint="eastAsia"/>
          <w:color w:val="auto"/>
          <w:szCs w:val="28"/>
        </w:rPr>
        <w:t>月，山东民通环境安全科技有限公司对该项目进行了环境影响评价，编写了《山东铁雄冶金科技有限公司汽轮机发电项目环境影响报告表》。</w:t>
      </w:r>
      <w:r>
        <w:rPr>
          <w:rFonts w:hint="eastAsia"/>
          <w:color w:val="auto"/>
          <w:szCs w:val="28"/>
        </w:rPr>
        <w:t>2018</w:t>
      </w:r>
      <w:r>
        <w:rPr>
          <w:rFonts w:hint="eastAsia"/>
          <w:color w:val="auto"/>
          <w:szCs w:val="28"/>
        </w:rPr>
        <w:t>年</w:t>
      </w:r>
      <w:r>
        <w:rPr>
          <w:rFonts w:hint="eastAsia"/>
          <w:color w:val="auto"/>
          <w:szCs w:val="28"/>
        </w:rPr>
        <w:t>7</w:t>
      </w:r>
      <w:r>
        <w:rPr>
          <w:rFonts w:hint="eastAsia"/>
          <w:color w:val="auto"/>
          <w:szCs w:val="28"/>
        </w:rPr>
        <w:t>月</w:t>
      </w:r>
      <w:r>
        <w:rPr>
          <w:rFonts w:hint="eastAsia"/>
          <w:color w:val="auto"/>
          <w:szCs w:val="28"/>
        </w:rPr>
        <w:t>24</w:t>
      </w:r>
      <w:r>
        <w:rPr>
          <w:rFonts w:hint="eastAsia"/>
          <w:color w:val="auto"/>
          <w:szCs w:val="28"/>
        </w:rPr>
        <w:t>日</w:t>
      </w:r>
      <w:r>
        <w:rPr>
          <w:rFonts w:hint="eastAsia"/>
          <w:szCs w:val="28"/>
        </w:rPr>
        <w:t>滨州市环境保护局</w:t>
      </w:r>
      <w:proofErr w:type="gramStart"/>
      <w:r>
        <w:rPr>
          <w:rFonts w:hint="eastAsia"/>
          <w:szCs w:val="28"/>
        </w:rPr>
        <w:t>以滨环审表</w:t>
      </w:r>
      <w:proofErr w:type="gramEnd"/>
      <w:r>
        <w:rPr>
          <w:rFonts w:hint="eastAsia"/>
          <w:szCs w:val="28"/>
        </w:rPr>
        <w:t>[2018]19</w:t>
      </w:r>
      <w:r>
        <w:rPr>
          <w:rFonts w:hint="eastAsia"/>
          <w:szCs w:val="28"/>
        </w:rPr>
        <w:t>号文对该项目的环境影响报告表进行了批复。</w:t>
      </w:r>
    </w:p>
    <w:p w:rsidR="004A3842" w:rsidRDefault="002B4481">
      <w:pPr>
        <w:spacing w:line="360" w:lineRule="auto"/>
        <w:outlineLvl w:val="1"/>
        <w:rPr>
          <w:b/>
          <w:szCs w:val="28"/>
        </w:rPr>
      </w:pPr>
      <w:bookmarkStart w:id="5" w:name="_Toc25755619"/>
      <w:r>
        <w:rPr>
          <w:b/>
          <w:szCs w:val="28"/>
        </w:rPr>
        <w:t xml:space="preserve">1.3 </w:t>
      </w:r>
      <w:r>
        <w:rPr>
          <w:b/>
          <w:szCs w:val="28"/>
        </w:rPr>
        <w:t>项目试生产情况</w:t>
      </w:r>
      <w:bookmarkEnd w:id="5"/>
    </w:p>
    <w:p w:rsidR="004A3842" w:rsidRDefault="002B4481">
      <w:pPr>
        <w:spacing w:line="360" w:lineRule="auto"/>
        <w:ind w:firstLineChars="196" w:firstLine="549"/>
        <w:rPr>
          <w:color w:val="auto"/>
          <w:szCs w:val="28"/>
        </w:rPr>
      </w:pPr>
      <w:r>
        <w:rPr>
          <w:rFonts w:hint="eastAsia"/>
          <w:color w:val="auto"/>
          <w:szCs w:val="28"/>
        </w:rPr>
        <w:t>该项目于</w:t>
      </w:r>
      <w:r>
        <w:rPr>
          <w:rFonts w:hint="eastAsia"/>
          <w:color w:val="auto"/>
          <w:szCs w:val="28"/>
        </w:rPr>
        <w:t>201</w:t>
      </w:r>
      <w:r>
        <w:rPr>
          <w:color w:val="auto"/>
          <w:szCs w:val="28"/>
        </w:rPr>
        <w:t>8</w:t>
      </w:r>
      <w:r>
        <w:rPr>
          <w:rFonts w:hint="eastAsia"/>
          <w:color w:val="auto"/>
          <w:szCs w:val="28"/>
        </w:rPr>
        <w:t>年</w:t>
      </w:r>
      <w:r>
        <w:rPr>
          <w:color w:val="auto"/>
          <w:szCs w:val="28"/>
        </w:rPr>
        <w:t>8</w:t>
      </w:r>
      <w:r>
        <w:rPr>
          <w:rFonts w:hint="eastAsia"/>
          <w:color w:val="auto"/>
          <w:szCs w:val="28"/>
        </w:rPr>
        <w:t>月开工建设、</w:t>
      </w:r>
      <w:r>
        <w:rPr>
          <w:rFonts w:hint="eastAsia"/>
          <w:color w:val="auto"/>
          <w:szCs w:val="28"/>
        </w:rPr>
        <w:t>201</w:t>
      </w:r>
      <w:r>
        <w:rPr>
          <w:color w:val="auto"/>
          <w:szCs w:val="28"/>
        </w:rPr>
        <w:t>9</w:t>
      </w:r>
      <w:r>
        <w:rPr>
          <w:rFonts w:hint="eastAsia"/>
          <w:color w:val="auto"/>
          <w:szCs w:val="28"/>
        </w:rPr>
        <w:t>年</w:t>
      </w:r>
      <w:r>
        <w:rPr>
          <w:color w:val="auto"/>
          <w:szCs w:val="28"/>
        </w:rPr>
        <w:t>11</w:t>
      </w:r>
      <w:r>
        <w:rPr>
          <w:rFonts w:hint="eastAsia"/>
          <w:color w:val="auto"/>
          <w:szCs w:val="28"/>
        </w:rPr>
        <w:t>月竣工、</w:t>
      </w:r>
      <w:r>
        <w:rPr>
          <w:rFonts w:hint="eastAsia"/>
          <w:color w:val="auto"/>
          <w:szCs w:val="28"/>
        </w:rPr>
        <w:t>201</w:t>
      </w:r>
      <w:r>
        <w:rPr>
          <w:color w:val="auto"/>
          <w:szCs w:val="28"/>
        </w:rPr>
        <w:t>9</w:t>
      </w:r>
      <w:r>
        <w:rPr>
          <w:rFonts w:hint="eastAsia"/>
          <w:color w:val="auto"/>
          <w:szCs w:val="28"/>
        </w:rPr>
        <w:t>年</w:t>
      </w:r>
      <w:r>
        <w:rPr>
          <w:color w:val="auto"/>
          <w:szCs w:val="28"/>
        </w:rPr>
        <w:t>11</w:t>
      </w:r>
      <w:r>
        <w:rPr>
          <w:rFonts w:hint="eastAsia"/>
          <w:color w:val="auto"/>
          <w:szCs w:val="28"/>
        </w:rPr>
        <w:t>月投入试生产，试生产期间运行状况正常</w:t>
      </w:r>
      <w:r>
        <w:rPr>
          <w:color w:val="auto"/>
          <w:szCs w:val="28"/>
        </w:rPr>
        <w:t>。</w:t>
      </w:r>
    </w:p>
    <w:p w:rsidR="004A3842" w:rsidRDefault="002B4481">
      <w:pPr>
        <w:spacing w:line="360" w:lineRule="auto"/>
        <w:outlineLvl w:val="1"/>
        <w:rPr>
          <w:b/>
          <w:szCs w:val="28"/>
        </w:rPr>
      </w:pPr>
      <w:bookmarkStart w:id="6" w:name="_Toc25755620"/>
      <w:r>
        <w:rPr>
          <w:b/>
          <w:szCs w:val="28"/>
        </w:rPr>
        <w:t xml:space="preserve">1.4 </w:t>
      </w:r>
      <w:r>
        <w:rPr>
          <w:b/>
          <w:szCs w:val="28"/>
        </w:rPr>
        <w:t>验收范围及内容</w:t>
      </w:r>
      <w:bookmarkEnd w:id="6"/>
    </w:p>
    <w:p w:rsidR="004A3842" w:rsidRDefault="002B4481">
      <w:pPr>
        <w:spacing w:line="360" w:lineRule="auto"/>
        <w:ind w:firstLineChars="196" w:firstLine="549"/>
        <w:rPr>
          <w:szCs w:val="28"/>
        </w:rPr>
      </w:pPr>
      <w:r>
        <w:rPr>
          <w:szCs w:val="28"/>
        </w:rPr>
        <w:t>（</w:t>
      </w:r>
      <w:r>
        <w:rPr>
          <w:szCs w:val="28"/>
        </w:rPr>
        <w:t>1</w:t>
      </w:r>
      <w:r>
        <w:rPr>
          <w:szCs w:val="28"/>
        </w:rPr>
        <w:t>）验收范围</w:t>
      </w:r>
    </w:p>
    <w:p w:rsidR="004A3842" w:rsidRDefault="002B4481">
      <w:pPr>
        <w:spacing w:line="360" w:lineRule="auto"/>
        <w:ind w:firstLineChars="196" w:firstLine="549"/>
        <w:rPr>
          <w:color w:val="auto"/>
          <w:szCs w:val="28"/>
        </w:rPr>
      </w:pPr>
      <w:r>
        <w:rPr>
          <w:rFonts w:hint="eastAsia"/>
          <w:color w:val="auto"/>
          <w:szCs w:val="28"/>
        </w:rPr>
        <w:t>该项目验收范围主要为：汽轮机发电项目发电主厂房</w:t>
      </w:r>
      <w:r w:rsidR="000B5724">
        <w:rPr>
          <w:rFonts w:hint="eastAsia"/>
          <w:color w:val="auto"/>
          <w:szCs w:val="28"/>
        </w:rPr>
        <w:t>，</w:t>
      </w:r>
      <w:r w:rsidR="000B5724">
        <w:rPr>
          <w:color w:val="auto"/>
          <w:szCs w:val="28"/>
        </w:rPr>
        <w:t>主要为</w:t>
      </w:r>
      <w:r w:rsidR="000B5724" w:rsidRPr="000B5724">
        <w:rPr>
          <w:rFonts w:hint="eastAsia"/>
          <w:color w:val="auto"/>
          <w:szCs w:val="28"/>
        </w:rPr>
        <w:t>一座</w:t>
      </w:r>
      <w:r w:rsidR="000B5724" w:rsidRPr="000B5724">
        <w:rPr>
          <w:rFonts w:hint="eastAsia"/>
          <w:color w:val="auto"/>
          <w:szCs w:val="28"/>
        </w:rPr>
        <w:t>10MW</w:t>
      </w:r>
      <w:r w:rsidR="000B5724" w:rsidRPr="000B5724">
        <w:rPr>
          <w:rFonts w:hint="eastAsia"/>
          <w:color w:val="auto"/>
          <w:szCs w:val="28"/>
        </w:rPr>
        <w:t>中压余热蒸汽发电站，包括</w:t>
      </w:r>
      <w:r w:rsidR="000B5724" w:rsidRPr="000B5724">
        <w:rPr>
          <w:rFonts w:hint="eastAsia"/>
          <w:color w:val="auto"/>
          <w:szCs w:val="28"/>
        </w:rPr>
        <w:t>1</w:t>
      </w:r>
      <w:r w:rsidR="000B5724" w:rsidRPr="000B5724">
        <w:rPr>
          <w:rFonts w:hint="eastAsia"/>
          <w:color w:val="auto"/>
          <w:szCs w:val="28"/>
        </w:rPr>
        <w:t>×</w:t>
      </w:r>
      <w:r w:rsidR="000B5724" w:rsidRPr="000B5724">
        <w:rPr>
          <w:rFonts w:hint="eastAsia"/>
          <w:color w:val="auto"/>
          <w:szCs w:val="28"/>
        </w:rPr>
        <w:t>10MW</w:t>
      </w:r>
      <w:r w:rsidR="000B5724" w:rsidRPr="000B5724">
        <w:rPr>
          <w:rFonts w:hint="eastAsia"/>
          <w:color w:val="auto"/>
          <w:szCs w:val="28"/>
        </w:rPr>
        <w:t>中压蒸汽汽轮机组</w:t>
      </w:r>
      <w:r w:rsidR="000B5724" w:rsidRPr="000B5724">
        <w:rPr>
          <w:rFonts w:hint="eastAsia"/>
          <w:color w:val="auto"/>
          <w:szCs w:val="28"/>
        </w:rPr>
        <w:t>+1</w:t>
      </w:r>
      <w:r w:rsidR="000B5724" w:rsidRPr="000B5724">
        <w:rPr>
          <w:rFonts w:hint="eastAsia"/>
          <w:color w:val="auto"/>
          <w:szCs w:val="28"/>
        </w:rPr>
        <w:t>×</w:t>
      </w:r>
      <w:r w:rsidR="000B5724" w:rsidRPr="000B5724">
        <w:rPr>
          <w:rFonts w:hint="eastAsia"/>
          <w:color w:val="auto"/>
          <w:szCs w:val="28"/>
        </w:rPr>
        <w:t>12MW</w:t>
      </w:r>
      <w:r w:rsidR="000B5724" w:rsidRPr="000B5724">
        <w:rPr>
          <w:rFonts w:hint="eastAsia"/>
          <w:color w:val="auto"/>
          <w:szCs w:val="28"/>
        </w:rPr>
        <w:t>发电机组</w:t>
      </w:r>
      <w:r>
        <w:rPr>
          <w:color w:val="auto"/>
          <w:szCs w:val="28"/>
        </w:rPr>
        <w:t>、冷却塔、循环水池、循环水泵房等</w:t>
      </w:r>
      <w:r w:rsidR="000B5724">
        <w:rPr>
          <w:rFonts w:hint="eastAsia"/>
          <w:color w:val="auto"/>
          <w:szCs w:val="28"/>
        </w:rPr>
        <w:t>以</w:t>
      </w:r>
      <w:r>
        <w:rPr>
          <w:color w:val="auto"/>
          <w:szCs w:val="28"/>
        </w:rPr>
        <w:t>及配套建设</w:t>
      </w:r>
      <w:r>
        <w:rPr>
          <w:rFonts w:hint="eastAsia"/>
          <w:color w:val="auto"/>
          <w:szCs w:val="28"/>
        </w:rPr>
        <w:t>的</w:t>
      </w:r>
      <w:r>
        <w:rPr>
          <w:color w:val="auto"/>
          <w:szCs w:val="28"/>
        </w:rPr>
        <w:t>环保工程</w:t>
      </w:r>
      <w:r>
        <w:rPr>
          <w:rFonts w:hint="eastAsia"/>
          <w:color w:val="auto"/>
          <w:szCs w:val="28"/>
        </w:rPr>
        <w:t>、</w:t>
      </w:r>
      <w:r>
        <w:rPr>
          <w:color w:val="auto"/>
          <w:szCs w:val="28"/>
        </w:rPr>
        <w:t>供水供电系统。</w:t>
      </w:r>
      <w:r w:rsidR="000B5724">
        <w:rPr>
          <w:rFonts w:hint="eastAsia"/>
          <w:color w:val="auto"/>
          <w:szCs w:val="28"/>
        </w:rPr>
        <w:t>该项目</w:t>
      </w:r>
      <w:r w:rsidR="000B5724" w:rsidRPr="000B5724">
        <w:rPr>
          <w:rFonts w:hint="eastAsia"/>
          <w:color w:val="auto"/>
          <w:szCs w:val="28"/>
        </w:rPr>
        <w:t>蒸汽由山东新智能源科技有限公司燃气轮机余热锅炉提供</w:t>
      </w:r>
      <w:r w:rsidR="000B5724">
        <w:rPr>
          <w:rFonts w:hint="eastAsia"/>
          <w:color w:val="auto"/>
          <w:szCs w:val="28"/>
        </w:rPr>
        <w:t>。</w:t>
      </w:r>
    </w:p>
    <w:p w:rsidR="004A3842" w:rsidRDefault="002B4481">
      <w:pPr>
        <w:spacing w:line="360" w:lineRule="auto"/>
        <w:ind w:firstLineChars="196" w:firstLine="549"/>
        <w:rPr>
          <w:color w:val="auto"/>
          <w:szCs w:val="28"/>
        </w:rPr>
      </w:pPr>
      <w:r>
        <w:rPr>
          <w:rFonts w:hint="eastAsia"/>
          <w:color w:val="auto"/>
          <w:szCs w:val="28"/>
        </w:rPr>
        <w:lastRenderedPageBreak/>
        <w:t>该项目验收监测对象见表</w:t>
      </w:r>
      <w:r>
        <w:rPr>
          <w:rFonts w:hint="eastAsia"/>
          <w:color w:val="auto"/>
          <w:szCs w:val="28"/>
        </w:rPr>
        <w:t>1.4-1</w:t>
      </w:r>
      <w:r>
        <w:rPr>
          <w:rFonts w:hint="eastAsia"/>
          <w:color w:val="auto"/>
          <w:szCs w:val="28"/>
        </w:rPr>
        <w:t>。</w:t>
      </w:r>
    </w:p>
    <w:p w:rsidR="004A3842" w:rsidRDefault="002B4481">
      <w:pPr>
        <w:jc w:val="center"/>
      </w:pPr>
      <w:r>
        <w:t>表</w:t>
      </w:r>
      <w:r>
        <w:t>1</w:t>
      </w:r>
      <w:r>
        <w:rPr>
          <w:rFonts w:hint="eastAsia"/>
        </w:rPr>
        <w:t>.4</w:t>
      </w:r>
      <w:r>
        <w:t xml:space="preserve">-1 </w:t>
      </w:r>
      <w:r>
        <w:t>验收监测对象一览表</w:t>
      </w:r>
    </w:p>
    <w:tbl>
      <w:tblPr>
        <w:tblStyle w:val="aa"/>
        <w:tblW w:w="9039" w:type="dxa"/>
        <w:jc w:val="center"/>
        <w:tblLayout w:type="fixed"/>
        <w:tblLook w:val="04A0" w:firstRow="1" w:lastRow="0" w:firstColumn="1" w:lastColumn="0" w:noHBand="0" w:noVBand="1"/>
      </w:tblPr>
      <w:tblGrid>
        <w:gridCol w:w="1101"/>
        <w:gridCol w:w="1842"/>
        <w:gridCol w:w="6096"/>
      </w:tblGrid>
      <w:tr w:rsidR="004A3842">
        <w:trPr>
          <w:jc w:val="center"/>
        </w:trPr>
        <w:tc>
          <w:tcPr>
            <w:tcW w:w="2943" w:type="dxa"/>
            <w:gridSpan w:val="2"/>
            <w:vAlign w:val="center"/>
          </w:tcPr>
          <w:p w:rsidR="004A3842" w:rsidRDefault="002B4481">
            <w:pPr>
              <w:pStyle w:val="af"/>
              <w:spacing w:line="340" w:lineRule="exact"/>
              <w:ind w:firstLineChars="0" w:firstLine="0"/>
              <w:jc w:val="center"/>
              <w:rPr>
                <w:rFonts w:ascii="Times New Roman" w:eastAsia="仿宋" w:hAnsi="Times New Roman" w:cs="Times New Roman"/>
                <w:b/>
              </w:rPr>
            </w:pPr>
            <w:r>
              <w:rPr>
                <w:rFonts w:ascii="Times New Roman" w:eastAsia="仿宋" w:hAnsi="Times New Roman" w:cs="Times New Roman"/>
                <w:b/>
              </w:rPr>
              <w:t>类别</w:t>
            </w:r>
          </w:p>
        </w:tc>
        <w:tc>
          <w:tcPr>
            <w:tcW w:w="6096" w:type="dxa"/>
            <w:vAlign w:val="center"/>
          </w:tcPr>
          <w:p w:rsidR="004A3842" w:rsidRDefault="002B4481">
            <w:pPr>
              <w:pStyle w:val="af"/>
              <w:spacing w:line="340" w:lineRule="exact"/>
              <w:ind w:firstLineChars="0" w:firstLine="0"/>
              <w:jc w:val="center"/>
              <w:rPr>
                <w:rFonts w:ascii="Times New Roman" w:eastAsia="仿宋" w:hAnsi="Times New Roman" w:cs="Times New Roman"/>
                <w:b/>
              </w:rPr>
            </w:pPr>
            <w:r>
              <w:rPr>
                <w:rFonts w:ascii="Times New Roman" w:eastAsia="仿宋" w:hAnsi="Times New Roman" w:cs="Times New Roman"/>
                <w:b/>
              </w:rPr>
              <w:t>验收监测（或调查）对象</w:t>
            </w:r>
          </w:p>
        </w:tc>
      </w:tr>
      <w:tr w:rsidR="004A3842">
        <w:trPr>
          <w:jc w:val="center"/>
        </w:trPr>
        <w:tc>
          <w:tcPr>
            <w:tcW w:w="1101" w:type="dxa"/>
            <w:vMerge w:val="restart"/>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rPr>
              <w:t>污染物排放</w:t>
            </w:r>
          </w:p>
        </w:tc>
        <w:tc>
          <w:tcPr>
            <w:tcW w:w="1842" w:type="dxa"/>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hint="eastAsia"/>
              </w:rPr>
              <w:t>废水</w:t>
            </w:r>
          </w:p>
        </w:tc>
        <w:tc>
          <w:tcPr>
            <w:tcW w:w="6096" w:type="dxa"/>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hint="eastAsia"/>
              </w:rPr>
              <w:t>循环冷却水排污水直接经厂区污水处理站处理后用于厂区湿法熄焦，生活污水经化粪池初步处理后进入厂区污水处理站处理后用于厂区湿法熄焦。</w:t>
            </w:r>
          </w:p>
        </w:tc>
      </w:tr>
      <w:tr w:rsidR="004A3842">
        <w:trPr>
          <w:jc w:val="center"/>
        </w:trPr>
        <w:tc>
          <w:tcPr>
            <w:tcW w:w="1101" w:type="dxa"/>
            <w:vMerge/>
            <w:vAlign w:val="center"/>
          </w:tcPr>
          <w:p w:rsidR="004A3842" w:rsidRDefault="004A3842">
            <w:pPr>
              <w:pStyle w:val="af"/>
              <w:spacing w:line="340" w:lineRule="exact"/>
              <w:ind w:firstLineChars="0" w:firstLine="0"/>
              <w:jc w:val="center"/>
              <w:rPr>
                <w:rFonts w:ascii="Times New Roman" w:eastAsia="仿宋" w:hAnsi="Times New Roman" w:cs="Times New Roman"/>
              </w:rPr>
            </w:pPr>
          </w:p>
        </w:tc>
        <w:tc>
          <w:tcPr>
            <w:tcW w:w="1842" w:type="dxa"/>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rPr>
              <w:t>固废</w:t>
            </w:r>
          </w:p>
        </w:tc>
        <w:tc>
          <w:tcPr>
            <w:tcW w:w="6096" w:type="dxa"/>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hint="eastAsia"/>
              </w:rPr>
              <w:t>生活垃圾</w:t>
            </w:r>
            <w:r>
              <w:rPr>
                <w:rFonts w:ascii="Times New Roman" w:eastAsia="仿宋" w:hAnsi="Times New Roman" w:cs="Times New Roman"/>
              </w:rPr>
              <w:t>、循环水池污泥</w:t>
            </w:r>
          </w:p>
        </w:tc>
      </w:tr>
      <w:tr w:rsidR="004A3842">
        <w:trPr>
          <w:trHeight w:val="232"/>
          <w:jc w:val="center"/>
        </w:trPr>
        <w:tc>
          <w:tcPr>
            <w:tcW w:w="1101" w:type="dxa"/>
            <w:vMerge/>
            <w:vAlign w:val="center"/>
          </w:tcPr>
          <w:p w:rsidR="004A3842" w:rsidRDefault="004A3842">
            <w:pPr>
              <w:pStyle w:val="af"/>
              <w:spacing w:line="340" w:lineRule="exact"/>
              <w:ind w:firstLineChars="0" w:firstLine="0"/>
              <w:jc w:val="center"/>
              <w:rPr>
                <w:rFonts w:ascii="Times New Roman" w:eastAsia="仿宋" w:hAnsi="Times New Roman" w:cs="Times New Roman"/>
              </w:rPr>
            </w:pPr>
          </w:p>
        </w:tc>
        <w:tc>
          <w:tcPr>
            <w:tcW w:w="1842" w:type="dxa"/>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rPr>
              <w:t>噪声</w:t>
            </w:r>
          </w:p>
        </w:tc>
        <w:tc>
          <w:tcPr>
            <w:tcW w:w="6096" w:type="dxa"/>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hint="eastAsia"/>
              </w:rPr>
              <w:t>汽轮机、发电机等</w:t>
            </w:r>
          </w:p>
        </w:tc>
      </w:tr>
      <w:tr w:rsidR="004A3842">
        <w:trPr>
          <w:jc w:val="center"/>
        </w:trPr>
        <w:tc>
          <w:tcPr>
            <w:tcW w:w="2943" w:type="dxa"/>
            <w:gridSpan w:val="2"/>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rPr>
              <w:t>环境风险</w:t>
            </w:r>
          </w:p>
        </w:tc>
        <w:tc>
          <w:tcPr>
            <w:tcW w:w="6096" w:type="dxa"/>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rPr>
              <w:t>环境风险防范措施落实情况</w:t>
            </w:r>
          </w:p>
        </w:tc>
      </w:tr>
      <w:tr w:rsidR="004A3842">
        <w:trPr>
          <w:jc w:val="center"/>
        </w:trPr>
        <w:tc>
          <w:tcPr>
            <w:tcW w:w="2943" w:type="dxa"/>
            <w:gridSpan w:val="2"/>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rPr>
              <w:t>环境管理</w:t>
            </w:r>
          </w:p>
        </w:tc>
        <w:tc>
          <w:tcPr>
            <w:tcW w:w="6096" w:type="dxa"/>
            <w:vAlign w:val="center"/>
          </w:tcPr>
          <w:p w:rsidR="004A3842" w:rsidRDefault="002B4481">
            <w:pPr>
              <w:pStyle w:val="af"/>
              <w:spacing w:line="340" w:lineRule="exact"/>
              <w:ind w:firstLineChars="0" w:firstLine="0"/>
              <w:jc w:val="center"/>
              <w:rPr>
                <w:rFonts w:ascii="Times New Roman" w:eastAsia="仿宋" w:hAnsi="Times New Roman" w:cs="Times New Roman"/>
              </w:rPr>
            </w:pPr>
            <w:r>
              <w:rPr>
                <w:rFonts w:ascii="Times New Roman" w:eastAsia="仿宋" w:hAnsi="Times New Roman" w:cs="Times New Roman"/>
              </w:rPr>
              <w:t>环境管理制度、环境监测制度的制定与落实情况</w:t>
            </w:r>
          </w:p>
        </w:tc>
      </w:tr>
    </w:tbl>
    <w:p w:rsidR="004A3842" w:rsidRDefault="002B4481">
      <w:pPr>
        <w:spacing w:line="360" w:lineRule="auto"/>
        <w:ind w:firstLineChars="196" w:firstLine="549"/>
        <w:rPr>
          <w:szCs w:val="28"/>
        </w:rPr>
      </w:pPr>
      <w:r>
        <w:rPr>
          <w:szCs w:val="28"/>
        </w:rPr>
        <w:t>（</w:t>
      </w:r>
      <w:r>
        <w:rPr>
          <w:szCs w:val="28"/>
        </w:rPr>
        <w:t>2</w:t>
      </w:r>
      <w:r>
        <w:rPr>
          <w:szCs w:val="28"/>
        </w:rPr>
        <w:t>）验收内容</w:t>
      </w:r>
    </w:p>
    <w:p w:rsidR="004A3842" w:rsidRDefault="002B4481">
      <w:pPr>
        <w:ind w:firstLine="480"/>
      </w:pPr>
      <w:r>
        <w:t>1</w:t>
      </w:r>
      <w:r>
        <w:t>）对项目的实际建设内容进行检查，核实项目地理位置以及平面布置，核实项目的产品内容以及实际生产能力、各个工段原辅材料的使用情况、项目设备的安装使用情况；</w:t>
      </w:r>
    </w:p>
    <w:p w:rsidR="004A3842" w:rsidRDefault="002B4481">
      <w:pPr>
        <w:ind w:firstLine="480"/>
      </w:pPr>
      <w:r>
        <w:t>2</w:t>
      </w:r>
      <w:r>
        <w:t>）检查项目各个单元的污染物的实际产生情况以及相应的环保设施实际配置情况和实际运行情况</w:t>
      </w:r>
      <w:r>
        <w:rPr>
          <w:rFonts w:hint="eastAsia"/>
        </w:rPr>
        <w:t>。该项目主要环保设施验收内容</w:t>
      </w:r>
      <w:r>
        <w:t>具体如下：</w:t>
      </w:r>
    </w:p>
    <w:p w:rsidR="004A3842" w:rsidRDefault="002B4481">
      <w:pPr>
        <w:jc w:val="center"/>
      </w:pPr>
      <w:r>
        <w:t>表</w:t>
      </w:r>
      <w:r>
        <w:t>1</w:t>
      </w:r>
      <w:r>
        <w:rPr>
          <w:rFonts w:hint="eastAsia"/>
        </w:rPr>
        <w:t>.4</w:t>
      </w:r>
      <w:r>
        <w:t xml:space="preserve">-2 </w:t>
      </w:r>
      <w:r>
        <w:t>主要环保设施验收内容一览表</w:t>
      </w:r>
    </w:p>
    <w:tbl>
      <w:tblPr>
        <w:tblStyle w:val="aa"/>
        <w:tblW w:w="9072" w:type="dxa"/>
        <w:jc w:val="center"/>
        <w:tblLayout w:type="fixed"/>
        <w:tblLook w:val="04A0" w:firstRow="1" w:lastRow="0" w:firstColumn="1" w:lastColumn="0" w:noHBand="0" w:noVBand="1"/>
      </w:tblPr>
      <w:tblGrid>
        <w:gridCol w:w="641"/>
        <w:gridCol w:w="1586"/>
        <w:gridCol w:w="1056"/>
        <w:gridCol w:w="1660"/>
        <w:gridCol w:w="1661"/>
        <w:gridCol w:w="2468"/>
      </w:tblGrid>
      <w:tr w:rsidR="004A3842">
        <w:trPr>
          <w:jc w:val="center"/>
        </w:trPr>
        <w:tc>
          <w:tcPr>
            <w:tcW w:w="641" w:type="dxa"/>
            <w:vAlign w:val="center"/>
          </w:tcPr>
          <w:p w:rsidR="004A3842" w:rsidRDefault="002B4481">
            <w:pPr>
              <w:pStyle w:val="20"/>
              <w:spacing w:after="0"/>
              <w:ind w:leftChars="0" w:left="0" w:firstLineChars="0" w:firstLine="0"/>
              <w:jc w:val="center"/>
              <w:rPr>
                <w:rFonts w:eastAsia="仿宋"/>
                <w:b/>
                <w:snapToGrid/>
                <w:sz w:val="24"/>
              </w:rPr>
            </w:pPr>
            <w:r>
              <w:rPr>
                <w:rFonts w:eastAsia="仿宋"/>
                <w:b/>
                <w:snapToGrid/>
                <w:sz w:val="24"/>
              </w:rPr>
              <w:t>项目</w:t>
            </w:r>
          </w:p>
        </w:tc>
        <w:tc>
          <w:tcPr>
            <w:tcW w:w="1586" w:type="dxa"/>
            <w:vAlign w:val="center"/>
          </w:tcPr>
          <w:p w:rsidR="004A3842" w:rsidRDefault="002B4481">
            <w:pPr>
              <w:pStyle w:val="20"/>
              <w:spacing w:after="0"/>
              <w:ind w:leftChars="0" w:left="0" w:firstLineChars="0" w:firstLine="0"/>
              <w:jc w:val="center"/>
              <w:rPr>
                <w:rFonts w:eastAsia="仿宋"/>
                <w:b/>
                <w:snapToGrid/>
                <w:sz w:val="24"/>
              </w:rPr>
            </w:pPr>
            <w:r>
              <w:rPr>
                <w:rFonts w:eastAsia="仿宋"/>
                <w:b/>
                <w:snapToGrid/>
                <w:sz w:val="24"/>
              </w:rPr>
              <w:t>产生环节</w:t>
            </w:r>
          </w:p>
        </w:tc>
        <w:tc>
          <w:tcPr>
            <w:tcW w:w="1056" w:type="dxa"/>
            <w:vAlign w:val="center"/>
          </w:tcPr>
          <w:p w:rsidR="004A3842" w:rsidRDefault="002B4481">
            <w:pPr>
              <w:pStyle w:val="20"/>
              <w:spacing w:after="0"/>
              <w:ind w:leftChars="0" w:left="0" w:firstLineChars="0" w:firstLine="0"/>
              <w:jc w:val="center"/>
              <w:rPr>
                <w:rFonts w:eastAsia="仿宋"/>
                <w:b/>
                <w:snapToGrid/>
                <w:sz w:val="24"/>
              </w:rPr>
            </w:pPr>
            <w:r>
              <w:rPr>
                <w:rFonts w:eastAsia="仿宋"/>
                <w:b/>
                <w:snapToGrid/>
                <w:sz w:val="24"/>
              </w:rPr>
              <w:t>污染物</w:t>
            </w:r>
          </w:p>
        </w:tc>
        <w:tc>
          <w:tcPr>
            <w:tcW w:w="1660" w:type="dxa"/>
            <w:vAlign w:val="center"/>
          </w:tcPr>
          <w:p w:rsidR="004A3842" w:rsidRDefault="002B4481">
            <w:pPr>
              <w:pStyle w:val="20"/>
              <w:spacing w:after="0"/>
              <w:ind w:leftChars="0" w:left="0" w:firstLineChars="0" w:firstLine="0"/>
              <w:jc w:val="center"/>
              <w:rPr>
                <w:rFonts w:eastAsia="仿宋"/>
                <w:b/>
                <w:snapToGrid/>
                <w:sz w:val="24"/>
              </w:rPr>
            </w:pPr>
            <w:r>
              <w:rPr>
                <w:rFonts w:eastAsia="仿宋"/>
                <w:b/>
                <w:snapToGrid/>
                <w:sz w:val="24"/>
              </w:rPr>
              <w:t>处理措施</w:t>
            </w:r>
          </w:p>
        </w:tc>
        <w:tc>
          <w:tcPr>
            <w:tcW w:w="1661" w:type="dxa"/>
            <w:vAlign w:val="center"/>
          </w:tcPr>
          <w:p w:rsidR="004A3842" w:rsidRDefault="002B4481">
            <w:pPr>
              <w:pStyle w:val="20"/>
              <w:spacing w:after="0"/>
              <w:ind w:leftChars="0" w:left="0" w:firstLineChars="0" w:firstLine="0"/>
              <w:jc w:val="center"/>
              <w:rPr>
                <w:rFonts w:eastAsia="仿宋"/>
                <w:b/>
                <w:snapToGrid/>
                <w:sz w:val="24"/>
              </w:rPr>
            </w:pPr>
            <w:r>
              <w:rPr>
                <w:rFonts w:eastAsia="仿宋"/>
                <w:b/>
                <w:snapToGrid/>
                <w:sz w:val="24"/>
              </w:rPr>
              <w:t>验收内容</w:t>
            </w:r>
          </w:p>
        </w:tc>
        <w:tc>
          <w:tcPr>
            <w:tcW w:w="2468" w:type="dxa"/>
            <w:vAlign w:val="center"/>
          </w:tcPr>
          <w:p w:rsidR="004A3842" w:rsidRDefault="002B4481">
            <w:pPr>
              <w:pStyle w:val="20"/>
              <w:spacing w:after="0"/>
              <w:ind w:leftChars="0" w:left="0" w:firstLineChars="0" w:firstLine="0"/>
              <w:jc w:val="center"/>
              <w:rPr>
                <w:rFonts w:eastAsia="仿宋"/>
                <w:b/>
                <w:snapToGrid/>
                <w:sz w:val="24"/>
              </w:rPr>
            </w:pPr>
            <w:r>
              <w:rPr>
                <w:rFonts w:eastAsia="仿宋"/>
                <w:b/>
                <w:snapToGrid/>
                <w:sz w:val="24"/>
              </w:rPr>
              <w:t>执行标准</w:t>
            </w:r>
          </w:p>
        </w:tc>
      </w:tr>
      <w:tr w:rsidR="004A3842">
        <w:trPr>
          <w:trHeight w:val="125"/>
          <w:jc w:val="center"/>
        </w:trPr>
        <w:tc>
          <w:tcPr>
            <w:tcW w:w="641" w:type="dxa"/>
            <w:vAlign w:val="center"/>
          </w:tcPr>
          <w:p w:rsidR="004A3842" w:rsidRDefault="002B4481">
            <w:pPr>
              <w:pStyle w:val="20"/>
              <w:spacing w:after="0"/>
              <w:ind w:leftChars="0" w:left="0" w:firstLineChars="0" w:firstLine="0"/>
              <w:jc w:val="center"/>
              <w:rPr>
                <w:rFonts w:eastAsia="仿宋"/>
                <w:snapToGrid/>
                <w:sz w:val="24"/>
              </w:rPr>
            </w:pPr>
            <w:r>
              <w:rPr>
                <w:rFonts w:eastAsia="仿宋" w:hint="eastAsia"/>
                <w:snapToGrid/>
                <w:sz w:val="24"/>
              </w:rPr>
              <w:t>废水</w:t>
            </w:r>
          </w:p>
        </w:tc>
        <w:tc>
          <w:tcPr>
            <w:tcW w:w="1586" w:type="dxa"/>
            <w:vAlign w:val="center"/>
          </w:tcPr>
          <w:p w:rsidR="004A3842" w:rsidRDefault="002B4481">
            <w:pPr>
              <w:spacing w:line="340" w:lineRule="exact"/>
              <w:jc w:val="center"/>
              <w:rPr>
                <w:color w:val="auto"/>
                <w:sz w:val="24"/>
              </w:rPr>
            </w:pPr>
            <w:r>
              <w:rPr>
                <w:rFonts w:hint="eastAsia"/>
                <w:color w:val="auto"/>
                <w:sz w:val="24"/>
              </w:rPr>
              <w:t>循环</w:t>
            </w:r>
            <w:r>
              <w:rPr>
                <w:color w:val="auto"/>
                <w:sz w:val="24"/>
              </w:rPr>
              <w:t>冷却排污水、</w:t>
            </w:r>
            <w:r>
              <w:rPr>
                <w:rFonts w:hint="eastAsia"/>
                <w:color w:val="auto"/>
                <w:sz w:val="24"/>
              </w:rPr>
              <w:t>生活污水</w:t>
            </w:r>
          </w:p>
        </w:tc>
        <w:tc>
          <w:tcPr>
            <w:tcW w:w="1056" w:type="dxa"/>
            <w:vAlign w:val="center"/>
          </w:tcPr>
          <w:p w:rsidR="004A3842" w:rsidRDefault="002B4481">
            <w:pPr>
              <w:spacing w:line="340" w:lineRule="exact"/>
              <w:jc w:val="center"/>
              <w:rPr>
                <w:color w:val="auto"/>
                <w:sz w:val="24"/>
              </w:rPr>
            </w:pPr>
            <w:r>
              <w:rPr>
                <w:rFonts w:hint="eastAsia"/>
                <w:color w:val="auto"/>
                <w:sz w:val="24"/>
              </w:rPr>
              <w:t>pH</w:t>
            </w:r>
            <w:r>
              <w:rPr>
                <w:rFonts w:hint="eastAsia"/>
                <w:color w:val="auto"/>
                <w:sz w:val="24"/>
              </w:rPr>
              <w:t>、</w:t>
            </w:r>
            <w:r>
              <w:rPr>
                <w:rFonts w:hint="eastAsia"/>
                <w:color w:val="auto"/>
                <w:sz w:val="24"/>
              </w:rPr>
              <w:t>COD</w:t>
            </w:r>
            <w:r>
              <w:rPr>
                <w:rFonts w:hint="eastAsia"/>
                <w:color w:val="auto"/>
                <w:sz w:val="24"/>
              </w:rPr>
              <w:t>、氨氮、</w:t>
            </w:r>
            <w:r>
              <w:rPr>
                <w:rFonts w:hint="eastAsia"/>
                <w:color w:val="auto"/>
                <w:sz w:val="24"/>
              </w:rPr>
              <w:t>SS</w:t>
            </w:r>
            <w:r>
              <w:rPr>
                <w:rFonts w:hint="eastAsia"/>
                <w:color w:val="auto"/>
                <w:sz w:val="24"/>
              </w:rPr>
              <w:t>、</w:t>
            </w:r>
            <w:r>
              <w:rPr>
                <w:rFonts w:hint="eastAsia"/>
                <w:color w:val="auto"/>
                <w:sz w:val="24"/>
              </w:rPr>
              <w:t>BOD</w:t>
            </w:r>
            <w:r>
              <w:rPr>
                <w:rFonts w:hint="eastAsia"/>
                <w:color w:val="auto"/>
                <w:sz w:val="24"/>
              </w:rPr>
              <w:t>、全盐量</w:t>
            </w:r>
          </w:p>
        </w:tc>
        <w:tc>
          <w:tcPr>
            <w:tcW w:w="1660" w:type="dxa"/>
            <w:vAlign w:val="center"/>
          </w:tcPr>
          <w:p w:rsidR="004A3842" w:rsidRDefault="002B4481">
            <w:pPr>
              <w:spacing w:line="340" w:lineRule="exact"/>
              <w:jc w:val="center"/>
              <w:rPr>
                <w:color w:val="auto"/>
                <w:sz w:val="24"/>
              </w:rPr>
            </w:pPr>
            <w:r>
              <w:rPr>
                <w:rFonts w:hint="eastAsia"/>
                <w:color w:val="auto"/>
                <w:sz w:val="24"/>
              </w:rPr>
              <w:t>循环冷却水排污水直接经厂区污水处理站处理后用于厂区湿法熄焦，生活污水经化粪池初步处理后进入厂区污水处理站处理后用于厂区湿法熄焦。</w:t>
            </w:r>
          </w:p>
        </w:tc>
        <w:tc>
          <w:tcPr>
            <w:tcW w:w="1661" w:type="dxa"/>
            <w:vAlign w:val="center"/>
          </w:tcPr>
          <w:p w:rsidR="004A3842" w:rsidRDefault="002B4481">
            <w:pPr>
              <w:spacing w:line="340" w:lineRule="exact"/>
              <w:jc w:val="center"/>
              <w:rPr>
                <w:color w:val="auto"/>
                <w:sz w:val="24"/>
              </w:rPr>
            </w:pPr>
            <w:r>
              <w:rPr>
                <w:rFonts w:hint="eastAsia"/>
                <w:color w:val="auto"/>
                <w:sz w:val="24"/>
              </w:rPr>
              <w:t>循环冷却水排污水直接经厂区污水处理站处理后用于厂区湿法熄焦，生活污水经化粪池初步处理后进入厂区污水处理站处理后用于厂区湿法熄焦。</w:t>
            </w:r>
          </w:p>
        </w:tc>
        <w:tc>
          <w:tcPr>
            <w:tcW w:w="2468" w:type="dxa"/>
            <w:vAlign w:val="center"/>
          </w:tcPr>
          <w:p w:rsidR="004A3842" w:rsidRDefault="002B4481">
            <w:pPr>
              <w:pStyle w:val="20"/>
              <w:spacing w:after="0"/>
              <w:ind w:leftChars="0" w:left="0" w:firstLineChars="0" w:firstLine="0"/>
              <w:jc w:val="center"/>
              <w:rPr>
                <w:rFonts w:eastAsia="仿宋"/>
                <w:snapToGrid/>
                <w:color w:val="auto"/>
                <w:sz w:val="24"/>
              </w:rPr>
            </w:pPr>
            <w:r>
              <w:rPr>
                <w:rFonts w:eastAsia="仿宋" w:hint="eastAsia"/>
                <w:snapToGrid/>
                <w:color w:val="auto"/>
                <w:sz w:val="24"/>
              </w:rPr>
              <w:t>参照</w:t>
            </w:r>
            <w:r>
              <w:rPr>
                <w:rFonts w:eastAsia="仿宋"/>
                <w:snapToGrid/>
                <w:color w:val="auto"/>
                <w:sz w:val="24"/>
              </w:rPr>
              <w:t>执行</w:t>
            </w:r>
            <w:r>
              <w:rPr>
                <w:rFonts w:eastAsia="仿宋" w:hint="eastAsia"/>
                <w:snapToGrid/>
                <w:color w:val="auto"/>
                <w:sz w:val="24"/>
              </w:rPr>
              <w:t>《炼焦化学</w:t>
            </w:r>
            <w:r>
              <w:rPr>
                <w:rFonts w:eastAsia="仿宋"/>
                <w:snapToGrid/>
                <w:color w:val="auto"/>
                <w:sz w:val="24"/>
              </w:rPr>
              <w:t>工业污染物</w:t>
            </w:r>
            <w:r>
              <w:rPr>
                <w:rFonts w:eastAsia="仿宋" w:hint="eastAsia"/>
                <w:snapToGrid/>
                <w:color w:val="auto"/>
                <w:sz w:val="24"/>
              </w:rPr>
              <w:t>排放</w:t>
            </w:r>
            <w:r>
              <w:rPr>
                <w:rFonts w:eastAsia="仿宋"/>
                <w:snapToGrid/>
                <w:color w:val="auto"/>
                <w:sz w:val="24"/>
              </w:rPr>
              <w:t>标准</w:t>
            </w:r>
            <w:r>
              <w:rPr>
                <w:rFonts w:eastAsia="仿宋" w:hint="eastAsia"/>
                <w:snapToGrid/>
                <w:color w:val="auto"/>
                <w:sz w:val="24"/>
              </w:rPr>
              <w:t>》（</w:t>
            </w:r>
            <w:r>
              <w:rPr>
                <w:rFonts w:eastAsia="仿宋" w:hint="eastAsia"/>
                <w:snapToGrid/>
                <w:color w:val="auto"/>
                <w:sz w:val="24"/>
              </w:rPr>
              <w:t>GB</w:t>
            </w:r>
            <w:r>
              <w:rPr>
                <w:rFonts w:eastAsia="仿宋"/>
                <w:snapToGrid/>
                <w:color w:val="auto"/>
                <w:sz w:val="24"/>
              </w:rPr>
              <w:t>16171-2012</w:t>
            </w:r>
            <w:r>
              <w:rPr>
                <w:rFonts w:eastAsia="仿宋" w:hint="eastAsia"/>
                <w:snapToGrid/>
                <w:color w:val="auto"/>
                <w:sz w:val="24"/>
              </w:rPr>
              <w:t>）表</w:t>
            </w:r>
            <w:r>
              <w:rPr>
                <w:rFonts w:eastAsia="仿宋" w:hint="eastAsia"/>
                <w:snapToGrid/>
                <w:color w:val="auto"/>
                <w:sz w:val="24"/>
              </w:rPr>
              <w:t>2</w:t>
            </w:r>
            <w:r>
              <w:rPr>
                <w:rFonts w:eastAsia="仿宋" w:hint="eastAsia"/>
                <w:snapToGrid/>
                <w:color w:val="auto"/>
                <w:sz w:val="24"/>
              </w:rPr>
              <w:t>间接</w:t>
            </w:r>
            <w:r>
              <w:rPr>
                <w:rFonts w:eastAsia="仿宋"/>
                <w:snapToGrid/>
                <w:color w:val="auto"/>
                <w:sz w:val="24"/>
              </w:rPr>
              <w:t>排放标准</w:t>
            </w:r>
          </w:p>
        </w:tc>
      </w:tr>
      <w:tr w:rsidR="004A3842">
        <w:trPr>
          <w:jc w:val="center"/>
        </w:trPr>
        <w:tc>
          <w:tcPr>
            <w:tcW w:w="641" w:type="dxa"/>
            <w:vAlign w:val="center"/>
          </w:tcPr>
          <w:p w:rsidR="004A3842" w:rsidRDefault="002B4481">
            <w:pPr>
              <w:pStyle w:val="20"/>
              <w:spacing w:after="0"/>
              <w:ind w:leftChars="0" w:left="0" w:firstLineChars="0" w:firstLine="0"/>
              <w:jc w:val="center"/>
              <w:rPr>
                <w:rFonts w:eastAsia="仿宋"/>
                <w:snapToGrid/>
                <w:sz w:val="24"/>
              </w:rPr>
            </w:pPr>
            <w:r>
              <w:rPr>
                <w:rFonts w:eastAsia="仿宋"/>
                <w:snapToGrid/>
                <w:sz w:val="24"/>
              </w:rPr>
              <w:lastRenderedPageBreak/>
              <w:t>噪声</w:t>
            </w:r>
          </w:p>
        </w:tc>
        <w:tc>
          <w:tcPr>
            <w:tcW w:w="1586" w:type="dxa"/>
            <w:vAlign w:val="center"/>
          </w:tcPr>
          <w:p w:rsidR="004A3842" w:rsidRDefault="002B4481">
            <w:pPr>
              <w:pStyle w:val="20"/>
              <w:spacing w:after="0"/>
              <w:ind w:leftChars="0" w:left="0" w:firstLineChars="0" w:firstLine="0"/>
              <w:jc w:val="center"/>
              <w:rPr>
                <w:rFonts w:eastAsia="仿宋"/>
                <w:snapToGrid/>
                <w:sz w:val="24"/>
              </w:rPr>
            </w:pPr>
            <w:r>
              <w:rPr>
                <w:rFonts w:eastAsia="仿宋" w:hint="eastAsia"/>
                <w:snapToGrid/>
                <w:sz w:val="24"/>
              </w:rPr>
              <w:t>汽轮机、发电机等机械生产设备</w:t>
            </w:r>
          </w:p>
        </w:tc>
        <w:tc>
          <w:tcPr>
            <w:tcW w:w="1056" w:type="dxa"/>
            <w:vAlign w:val="center"/>
          </w:tcPr>
          <w:p w:rsidR="004A3842" w:rsidRDefault="002B4481">
            <w:pPr>
              <w:pStyle w:val="20"/>
              <w:spacing w:after="0"/>
              <w:ind w:leftChars="0" w:left="0" w:firstLineChars="0" w:firstLine="0"/>
              <w:jc w:val="center"/>
              <w:rPr>
                <w:rFonts w:eastAsia="仿宋"/>
                <w:snapToGrid/>
                <w:sz w:val="24"/>
              </w:rPr>
            </w:pPr>
            <w:r>
              <w:rPr>
                <w:rFonts w:eastAsia="仿宋"/>
                <w:snapToGrid/>
                <w:sz w:val="24"/>
              </w:rPr>
              <w:t>连续等效</w:t>
            </w:r>
            <w:r>
              <w:rPr>
                <w:rFonts w:eastAsia="仿宋"/>
                <w:snapToGrid/>
                <w:sz w:val="24"/>
              </w:rPr>
              <w:t>A</w:t>
            </w:r>
            <w:r>
              <w:rPr>
                <w:rFonts w:eastAsia="仿宋"/>
                <w:snapToGrid/>
                <w:sz w:val="24"/>
              </w:rPr>
              <w:t>声级</w:t>
            </w:r>
          </w:p>
        </w:tc>
        <w:tc>
          <w:tcPr>
            <w:tcW w:w="1660" w:type="dxa"/>
            <w:vAlign w:val="center"/>
          </w:tcPr>
          <w:p w:rsidR="004A3842" w:rsidRDefault="002B4481">
            <w:pPr>
              <w:pStyle w:val="20"/>
              <w:spacing w:after="0"/>
              <w:ind w:leftChars="0" w:left="0" w:firstLineChars="0" w:firstLine="0"/>
              <w:jc w:val="center"/>
              <w:rPr>
                <w:rFonts w:eastAsia="仿宋"/>
                <w:snapToGrid/>
                <w:sz w:val="24"/>
              </w:rPr>
            </w:pPr>
            <w:r>
              <w:rPr>
                <w:rFonts w:eastAsia="仿宋"/>
                <w:snapToGrid/>
                <w:sz w:val="24"/>
              </w:rPr>
              <w:t>隔声、消声、减振</w:t>
            </w:r>
          </w:p>
        </w:tc>
        <w:tc>
          <w:tcPr>
            <w:tcW w:w="1661" w:type="dxa"/>
            <w:vAlign w:val="center"/>
          </w:tcPr>
          <w:p w:rsidR="004A3842" w:rsidRDefault="002B4481">
            <w:pPr>
              <w:pStyle w:val="20"/>
              <w:spacing w:after="0"/>
              <w:ind w:leftChars="0" w:left="0" w:firstLineChars="0" w:firstLine="0"/>
              <w:jc w:val="center"/>
              <w:rPr>
                <w:rFonts w:eastAsia="仿宋"/>
                <w:snapToGrid/>
                <w:sz w:val="24"/>
              </w:rPr>
            </w:pPr>
            <w:r>
              <w:rPr>
                <w:rFonts w:eastAsia="仿宋"/>
                <w:snapToGrid/>
                <w:sz w:val="24"/>
              </w:rPr>
              <w:t>隔声、消声、减振</w:t>
            </w:r>
          </w:p>
        </w:tc>
        <w:tc>
          <w:tcPr>
            <w:tcW w:w="2468" w:type="dxa"/>
            <w:vAlign w:val="center"/>
          </w:tcPr>
          <w:p w:rsidR="004A3842" w:rsidRDefault="002B4481">
            <w:pPr>
              <w:pStyle w:val="20"/>
              <w:spacing w:after="0"/>
              <w:ind w:leftChars="0" w:left="0" w:firstLineChars="0" w:firstLine="0"/>
              <w:jc w:val="center"/>
              <w:rPr>
                <w:rFonts w:eastAsia="仿宋"/>
                <w:snapToGrid/>
                <w:sz w:val="24"/>
              </w:rPr>
            </w:pPr>
            <w:r>
              <w:rPr>
                <w:rFonts w:eastAsia="仿宋"/>
                <w:snapToGrid/>
                <w:sz w:val="24"/>
              </w:rPr>
              <w:t>《工业企业厂界噪声排放标准》（</w:t>
            </w:r>
            <w:r>
              <w:rPr>
                <w:rFonts w:eastAsia="仿宋"/>
                <w:snapToGrid/>
                <w:sz w:val="24"/>
              </w:rPr>
              <w:t>GB12348-2008</w:t>
            </w:r>
            <w:r>
              <w:rPr>
                <w:rFonts w:eastAsia="仿宋"/>
                <w:snapToGrid/>
                <w:sz w:val="24"/>
              </w:rPr>
              <w:t>）</w:t>
            </w:r>
            <w:r>
              <w:rPr>
                <w:rFonts w:eastAsia="仿宋"/>
                <w:snapToGrid/>
                <w:sz w:val="24"/>
              </w:rPr>
              <w:t>2</w:t>
            </w:r>
            <w:r>
              <w:rPr>
                <w:rFonts w:eastAsia="仿宋"/>
                <w:snapToGrid/>
                <w:sz w:val="24"/>
              </w:rPr>
              <w:t>类标准</w:t>
            </w:r>
          </w:p>
        </w:tc>
      </w:tr>
      <w:tr w:rsidR="004A3842">
        <w:trPr>
          <w:trHeight w:val="312"/>
          <w:jc w:val="center"/>
        </w:trPr>
        <w:tc>
          <w:tcPr>
            <w:tcW w:w="641" w:type="dxa"/>
            <w:vMerge w:val="restart"/>
            <w:vAlign w:val="center"/>
          </w:tcPr>
          <w:p w:rsidR="004A3842" w:rsidRDefault="002B4481">
            <w:pPr>
              <w:pStyle w:val="20"/>
              <w:spacing w:after="0"/>
              <w:ind w:leftChars="0" w:left="0" w:firstLineChars="0" w:firstLine="0"/>
              <w:jc w:val="center"/>
              <w:rPr>
                <w:rFonts w:eastAsia="仿宋"/>
                <w:snapToGrid/>
                <w:sz w:val="24"/>
              </w:rPr>
            </w:pPr>
            <w:r>
              <w:rPr>
                <w:rFonts w:eastAsia="仿宋"/>
                <w:snapToGrid/>
                <w:sz w:val="24"/>
              </w:rPr>
              <w:t>固体废物</w:t>
            </w:r>
          </w:p>
        </w:tc>
        <w:tc>
          <w:tcPr>
            <w:tcW w:w="1586" w:type="dxa"/>
            <w:vAlign w:val="center"/>
          </w:tcPr>
          <w:p w:rsidR="004A3842" w:rsidRDefault="002B4481">
            <w:pPr>
              <w:pStyle w:val="20"/>
              <w:spacing w:after="0"/>
              <w:ind w:leftChars="0" w:left="0" w:firstLineChars="0" w:firstLine="0"/>
              <w:jc w:val="center"/>
              <w:rPr>
                <w:rFonts w:eastAsia="仿宋"/>
                <w:snapToGrid/>
                <w:sz w:val="24"/>
              </w:rPr>
            </w:pPr>
            <w:r>
              <w:rPr>
                <w:rFonts w:eastAsia="仿宋" w:hint="eastAsia"/>
                <w:snapToGrid/>
                <w:sz w:val="24"/>
              </w:rPr>
              <w:t>循环水池</w:t>
            </w:r>
            <w:r>
              <w:rPr>
                <w:rFonts w:eastAsia="仿宋"/>
                <w:snapToGrid/>
                <w:sz w:val="24"/>
              </w:rPr>
              <w:t>污泥</w:t>
            </w:r>
          </w:p>
        </w:tc>
        <w:tc>
          <w:tcPr>
            <w:tcW w:w="1056" w:type="dxa"/>
            <w:vAlign w:val="center"/>
          </w:tcPr>
          <w:p w:rsidR="004A3842" w:rsidRDefault="002B4481">
            <w:pPr>
              <w:pStyle w:val="20"/>
              <w:spacing w:after="0"/>
              <w:ind w:leftChars="0" w:left="0" w:firstLineChars="0" w:firstLine="0"/>
              <w:jc w:val="center"/>
              <w:rPr>
                <w:rFonts w:eastAsia="仿宋"/>
                <w:snapToGrid/>
                <w:sz w:val="24"/>
              </w:rPr>
            </w:pPr>
            <w:r>
              <w:rPr>
                <w:rFonts w:eastAsia="仿宋"/>
                <w:snapToGrid/>
                <w:sz w:val="24"/>
              </w:rPr>
              <w:t>—</w:t>
            </w:r>
          </w:p>
        </w:tc>
        <w:tc>
          <w:tcPr>
            <w:tcW w:w="1660" w:type="dxa"/>
            <w:vAlign w:val="center"/>
          </w:tcPr>
          <w:p w:rsidR="004A3842" w:rsidRDefault="002B4481">
            <w:pPr>
              <w:pStyle w:val="20"/>
              <w:spacing w:after="0"/>
              <w:ind w:leftChars="0" w:left="0" w:firstLineChars="0" w:firstLine="0"/>
              <w:jc w:val="center"/>
              <w:rPr>
                <w:rFonts w:eastAsia="仿宋"/>
                <w:snapToGrid/>
                <w:sz w:val="24"/>
              </w:rPr>
            </w:pPr>
            <w:r>
              <w:rPr>
                <w:rFonts w:eastAsia="仿宋" w:hint="eastAsia"/>
                <w:snapToGrid/>
                <w:sz w:val="24"/>
              </w:rPr>
              <w:t>收集后用于</w:t>
            </w:r>
            <w:r>
              <w:rPr>
                <w:rFonts w:eastAsia="仿宋"/>
                <w:snapToGrid/>
                <w:sz w:val="24"/>
              </w:rPr>
              <w:t>厂区土地平整</w:t>
            </w:r>
          </w:p>
        </w:tc>
        <w:tc>
          <w:tcPr>
            <w:tcW w:w="1661" w:type="dxa"/>
            <w:vAlign w:val="center"/>
          </w:tcPr>
          <w:p w:rsidR="004A3842" w:rsidRDefault="002B4481">
            <w:pPr>
              <w:jc w:val="center"/>
            </w:pPr>
            <w:r>
              <w:rPr>
                <w:rFonts w:hint="eastAsia"/>
                <w:sz w:val="24"/>
              </w:rPr>
              <w:t>收集后用于厂区土地平整</w:t>
            </w:r>
          </w:p>
        </w:tc>
        <w:tc>
          <w:tcPr>
            <w:tcW w:w="2468" w:type="dxa"/>
            <w:vMerge w:val="restart"/>
            <w:vAlign w:val="center"/>
          </w:tcPr>
          <w:p w:rsidR="004A3842" w:rsidRDefault="002B4481">
            <w:pPr>
              <w:pStyle w:val="20"/>
              <w:spacing w:after="0"/>
              <w:ind w:leftChars="0" w:left="0" w:firstLineChars="0" w:firstLine="0"/>
              <w:jc w:val="center"/>
              <w:rPr>
                <w:rFonts w:eastAsia="仿宋"/>
                <w:snapToGrid/>
                <w:sz w:val="24"/>
              </w:rPr>
            </w:pPr>
            <w:r>
              <w:rPr>
                <w:rFonts w:eastAsia="仿宋"/>
                <w:snapToGrid/>
                <w:sz w:val="24"/>
              </w:rPr>
              <w:t>合理处置，不外排</w:t>
            </w:r>
          </w:p>
        </w:tc>
      </w:tr>
      <w:tr w:rsidR="004A3842">
        <w:trPr>
          <w:trHeight w:val="534"/>
          <w:jc w:val="center"/>
        </w:trPr>
        <w:tc>
          <w:tcPr>
            <w:tcW w:w="641" w:type="dxa"/>
            <w:vMerge/>
            <w:vAlign w:val="center"/>
          </w:tcPr>
          <w:p w:rsidR="004A3842" w:rsidRDefault="004A3842">
            <w:pPr>
              <w:pStyle w:val="20"/>
              <w:spacing w:after="0"/>
              <w:ind w:leftChars="0" w:left="0" w:firstLineChars="0" w:firstLine="0"/>
              <w:jc w:val="center"/>
              <w:rPr>
                <w:rFonts w:eastAsia="仿宋"/>
                <w:snapToGrid/>
                <w:sz w:val="24"/>
              </w:rPr>
            </w:pPr>
          </w:p>
        </w:tc>
        <w:tc>
          <w:tcPr>
            <w:tcW w:w="1586" w:type="dxa"/>
            <w:vAlign w:val="center"/>
          </w:tcPr>
          <w:p w:rsidR="004A3842" w:rsidRDefault="002B4481">
            <w:pPr>
              <w:pStyle w:val="20"/>
              <w:spacing w:after="0"/>
              <w:ind w:leftChars="0" w:left="0" w:firstLineChars="0" w:firstLine="0"/>
              <w:jc w:val="center"/>
              <w:rPr>
                <w:rFonts w:eastAsia="仿宋"/>
                <w:snapToGrid/>
                <w:sz w:val="24"/>
              </w:rPr>
            </w:pPr>
            <w:r>
              <w:rPr>
                <w:rFonts w:eastAsia="仿宋" w:hint="eastAsia"/>
                <w:snapToGrid/>
                <w:sz w:val="24"/>
              </w:rPr>
              <w:t>生活垃圾</w:t>
            </w:r>
          </w:p>
        </w:tc>
        <w:tc>
          <w:tcPr>
            <w:tcW w:w="1056" w:type="dxa"/>
            <w:vAlign w:val="center"/>
          </w:tcPr>
          <w:p w:rsidR="004A3842" w:rsidRDefault="002B4481">
            <w:pPr>
              <w:jc w:val="center"/>
              <w:rPr>
                <w:sz w:val="24"/>
              </w:rPr>
            </w:pPr>
            <w:r>
              <w:rPr>
                <w:rFonts w:hint="eastAsia"/>
                <w:sz w:val="24"/>
              </w:rPr>
              <w:t>—</w:t>
            </w:r>
          </w:p>
        </w:tc>
        <w:tc>
          <w:tcPr>
            <w:tcW w:w="1660" w:type="dxa"/>
            <w:vAlign w:val="center"/>
          </w:tcPr>
          <w:p w:rsidR="004A3842" w:rsidRDefault="002B4481">
            <w:pPr>
              <w:pStyle w:val="20"/>
              <w:spacing w:after="0"/>
              <w:ind w:leftChars="0" w:left="0" w:firstLineChars="0" w:firstLine="0"/>
              <w:jc w:val="center"/>
              <w:rPr>
                <w:rFonts w:eastAsia="仿宋"/>
                <w:snapToGrid/>
                <w:sz w:val="24"/>
              </w:rPr>
            </w:pPr>
            <w:r>
              <w:rPr>
                <w:rFonts w:eastAsia="仿宋" w:hint="eastAsia"/>
                <w:snapToGrid/>
                <w:sz w:val="24"/>
              </w:rPr>
              <w:t>由环卫</w:t>
            </w:r>
            <w:r>
              <w:rPr>
                <w:rFonts w:eastAsia="仿宋"/>
                <w:snapToGrid/>
                <w:sz w:val="24"/>
              </w:rPr>
              <w:t>部门定期清运</w:t>
            </w:r>
          </w:p>
        </w:tc>
        <w:tc>
          <w:tcPr>
            <w:tcW w:w="1661" w:type="dxa"/>
            <w:vAlign w:val="center"/>
          </w:tcPr>
          <w:p w:rsidR="004A3842" w:rsidRDefault="002B4481">
            <w:pPr>
              <w:pStyle w:val="20"/>
              <w:spacing w:after="0"/>
              <w:ind w:leftChars="0" w:left="0" w:firstLineChars="0" w:firstLine="0"/>
              <w:jc w:val="center"/>
              <w:rPr>
                <w:rFonts w:eastAsia="仿宋"/>
                <w:snapToGrid/>
                <w:sz w:val="24"/>
              </w:rPr>
            </w:pPr>
            <w:r>
              <w:rPr>
                <w:rFonts w:eastAsia="仿宋" w:hint="eastAsia"/>
                <w:snapToGrid/>
                <w:sz w:val="24"/>
              </w:rPr>
              <w:t>由环卫部门定期清运</w:t>
            </w:r>
          </w:p>
        </w:tc>
        <w:tc>
          <w:tcPr>
            <w:tcW w:w="2468" w:type="dxa"/>
            <w:vMerge/>
            <w:vAlign w:val="center"/>
          </w:tcPr>
          <w:p w:rsidR="004A3842" w:rsidRDefault="004A3842">
            <w:pPr>
              <w:pStyle w:val="20"/>
              <w:spacing w:after="0"/>
              <w:ind w:leftChars="0" w:left="0" w:firstLineChars="0" w:firstLine="0"/>
              <w:jc w:val="center"/>
              <w:rPr>
                <w:rFonts w:eastAsia="仿宋"/>
                <w:snapToGrid/>
                <w:sz w:val="24"/>
              </w:rPr>
            </w:pPr>
          </w:p>
        </w:tc>
      </w:tr>
    </w:tbl>
    <w:p w:rsidR="004A3842" w:rsidRDefault="002B4481">
      <w:pPr>
        <w:spacing w:line="360" w:lineRule="auto"/>
        <w:ind w:firstLineChars="196" w:firstLine="549"/>
        <w:rPr>
          <w:szCs w:val="28"/>
        </w:rPr>
      </w:pPr>
      <w:r>
        <w:t>3</w:t>
      </w:r>
      <w:r>
        <w:t>）检查环评批复的落实情况、污染物排放总量的落实情况；核查周围敏感保护目标分布及受影响情况。</w:t>
      </w:r>
    </w:p>
    <w:p w:rsidR="004A3842" w:rsidRDefault="002B4481">
      <w:pPr>
        <w:spacing w:line="360" w:lineRule="auto"/>
        <w:outlineLvl w:val="1"/>
        <w:rPr>
          <w:b/>
          <w:szCs w:val="28"/>
        </w:rPr>
      </w:pPr>
      <w:bookmarkStart w:id="7" w:name="_Toc25755621"/>
      <w:r>
        <w:rPr>
          <w:b/>
          <w:szCs w:val="28"/>
        </w:rPr>
        <w:t xml:space="preserve">1.5 </w:t>
      </w:r>
      <w:r>
        <w:rPr>
          <w:b/>
          <w:szCs w:val="28"/>
        </w:rPr>
        <w:t>验收工作过程</w:t>
      </w:r>
      <w:bookmarkEnd w:id="7"/>
    </w:p>
    <w:p w:rsidR="004A3842" w:rsidRDefault="002B4481">
      <w:pPr>
        <w:spacing w:line="360" w:lineRule="auto"/>
        <w:ind w:firstLineChars="200" w:firstLine="560"/>
        <w:rPr>
          <w:szCs w:val="28"/>
        </w:rPr>
      </w:pPr>
      <w:r>
        <w:rPr>
          <w:rFonts w:hint="eastAsia"/>
          <w:color w:val="auto"/>
          <w:szCs w:val="28"/>
        </w:rPr>
        <w:t>根</w:t>
      </w:r>
      <w:r>
        <w:rPr>
          <w:rFonts w:hint="eastAsia"/>
          <w:szCs w:val="28"/>
        </w:rPr>
        <w:t>据国家有关法律法规，企业需对项目的环保设施的建设和调试情况进行查验、监测、记载，并编制验收监测报告。山东铁雄冶金科技有限公司委托我单位对该项目进行竣工环境验收监测的相关工作。该项目委托书见附件</w:t>
      </w:r>
      <w:r>
        <w:rPr>
          <w:szCs w:val="28"/>
        </w:rPr>
        <w:t>2</w:t>
      </w:r>
      <w:r>
        <w:rPr>
          <w:rFonts w:hint="eastAsia"/>
          <w:szCs w:val="28"/>
        </w:rPr>
        <w:t>。</w:t>
      </w:r>
    </w:p>
    <w:p w:rsidR="004A3842" w:rsidRDefault="002B4481">
      <w:pPr>
        <w:spacing w:line="360" w:lineRule="auto"/>
        <w:ind w:firstLineChars="196" w:firstLine="549"/>
        <w:rPr>
          <w:szCs w:val="28"/>
        </w:rPr>
      </w:pPr>
      <w:r>
        <w:rPr>
          <w:rFonts w:hint="eastAsia"/>
          <w:szCs w:val="28"/>
        </w:rPr>
        <w:t>受山东铁雄冶金科技有限公司的委托，我单位对其汽轮机发电项目进行了竣工环境保护验收现场勘察，并查阅了相关技术资料，据此编写了现场验收监测方案。</w:t>
      </w:r>
    </w:p>
    <w:p w:rsidR="004A3842" w:rsidRDefault="002B4481">
      <w:pPr>
        <w:spacing w:line="360" w:lineRule="auto"/>
        <w:ind w:firstLineChars="196" w:firstLine="549"/>
        <w:rPr>
          <w:szCs w:val="28"/>
        </w:rPr>
      </w:pPr>
      <w:r>
        <w:rPr>
          <w:rFonts w:hint="eastAsia"/>
          <w:szCs w:val="28"/>
        </w:rPr>
        <w:t>根据现场验收监测方案，我单位于</w:t>
      </w:r>
      <w:r>
        <w:rPr>
          <w:rFonts w:hint="eastAsia"/>
          <w:color w:val="auto"/>
          <w:szCs w:val="28"/>
        </w:rPr>
        <w:t>2019</w:t>
      </w:r>
      <w:r>
        <w:rPr>
          <w:rFonts w:hint="eastAsia"/>
          <w:color w:val="auto"/>
          <w:szCs w:val="28"/>
        </w:rPr>
        <w:t>年</w:t>
      </w:r>
      <w:r>
        <w:rPr>
          <w:rFonts w:hint="eastAsia"/>
          <w:color w:val="auto"/>
          <w:szCs w:val="28"/>
        </w:rPr>
        <w:t>11</w:t>
      </w:r>
      <w:r>
        <w:rPr>
          <w:rFonts w:hint="eastAsia"/>
          <w:color w:val="auto"/>
          <w:szCs w:val="28"/>
        </w:rPr>
        <w:t>月</w:t>
      </w:r>
      <w:r>
        <w:rPr>
          <w:rFonts w:hint="eastAsia"/>
          <w:color w:val="auto"/>
          <w:szCs w:val="28"/>
        </w:rPr>
        <w:t>11</w:t>
      </w:r>
      <w:r>
        <w:rPr>
          <w:rFonts w:hint="eastAsia"/>
          <w:color w:val="auto"/>
          <w:szCs w:val="28"/>
        </w:rPr>
        <w:t>日至</w:t>
      </w:r>
      <w:r>
        <w:rPr>
          <w:rFonts w:hint="eastAsia"/>
          <w:color w:val="auto"/>
          <w:szCs w:val="28"/>
        </w:rPr>
        <w:t>2019</w:t>
      </w:r>
      <w:r>
        <w:rPr>
          <w:rFonts w:hint="eastAsia"/>
          <w:color w:val="auto"/>
          <w:szCs w:val="28"/>
        </w:rPr>
        <w:t>年</w:t>
      </w:r>
      <w:r>
        <w:rPr>
          <w:rFonts w:hint="eastAsia"/>
          <w:color w:val="auto"/>
          <w:szCs w:val="28"/>
        </w:rPr>
        <w:t>11</w:t>
      </w:r>
      <w:r>
        <w:rPr>
          <w:rFonts w:hint="eastAsia"/>
          <w:color w:val="auto"/>
          <w:szCs w:val="28"/>
        </w:rPr>
        <w:t>月</w:t>
      </w:r>
      <w:r>
        <w:rPr>
          <w:rFonts w:hint="eastAsia"/>
          <w:color w:val="auto"/>
          <w:szCs w:val="28"/>
        </w:rPr>
        <w:t>12</w:t>
      </w:r>
      <w:r>
        <w:rPr>
          <w:rFonts w:hint="eastAsia"/>
          <w:color w:val="auto"/>
          <w:szCs w:val="28"/>
        </w:rPr>
        <w:t>日，对该项目的废水、噪声进行了监</w:t>
      </w:r>
      <w:r>
        <w:rPr>
          <w:rFonts w:hint="eastAsia"/>
          <w:szCs w:val="28"/>
        </w:rPr>
        <w:t>测，对固体废物处置情况及环境保护管理情况进行了检查。</w:t>
      </w:r>
    </w:p>
    <w:p w:rsidR="004A3842" w:rsidRDefault="002B4481">
      <w:pPr>
        <w:spacing w:line="360" w:lineRule="auto"/>
        <w:ind w:firstLineChars="196" w:firstLine="549"/>
        <w:rPr>
          <w:szCs w:val="28"/>
        </w:rPr>
      </w:pPr>
      <w:r>
        <w:rPr>
          <w:rFonts w:hint="eastAsia"/>
          <w:szCs w:val="28"/>
        </w:rPr>
        <w:t>根据项目监测数据及现场调查情况，编写了山东铁雄冶金科技有限公司汽轮机发电项目竣工环境保护验收监测报告。</w:t>
      </w:r>
    </w:p>
    <w:p w:rsidR="004A3842" w:rsidRDefault="004A3842">
      <w:pPr>
        <w:spacing w:line="360" w:lineRule="auto"/>
        <w:jc w:val="center"/>
        <w:rPr>
          <w:b/>
          <w:sz w:val="32"/>
        </w:rPr>
        <w:sectPr w:rsidR="004A3842">
          <w:headerReference w:type="default" r:id="rId13"/>
          <w:footerReference w:type="default" r:id="rId14"/>
          <w:pgSz w:w="11906" w:h="16838"/>
          <w:pgMar w:top="1440" w:right="1800" w:bottom="1440" w:left="1800" w:header="851" w:footer="992" w:gutter="0"/>
          <w:pgNumType w:start="1"/>
          <w:cols w:space="425"/>
          <w:docGrid w:type="lines" w:linePitch="312"/>
        </w:sectPr>
      </w:pPr>
    </w:p>
    <w:p w:rsidR="004A3842" w:rsidRDefault="002B4481">
      <w:pPr>
        <w:spacing w:line="360" w:lineRule="auto"/>
        <w:jc w:val="center"/>
        <w:outlineLvl w:val="0"/>
        <w:rPr>
          <w:b/>
          <w:sz w:val="32"/>
        </w:rPr>
      </w:pPr>
      <w:bookmarkStart w:id="8" w:name="_Toc25755622"/>
      <w:r>
        <w:rPr>
          <w:b/>
          <w:sz w:val="32"/>
        </w:rPr>
        <w:lastRenderedPageBreak/>
        <w:t>第二章验收依据</w:t>
      </w:r>
      <w:bookmarkEnd w:id="8"/>
    </w:p>
    <w:p w:rsidR="004A3842" w:rsidRDefault="002B4481">
      <w:pPr>
        <w:spacing w:line="360" w:lineRule="auto"/>
        <w:outlineLvl w:val="1"/>
        <w:rPr>
          <w:b/>
          <w:sz w:val="30"/>
          <w:szCs w:val="30"/>
        </w:rPr>
      </w:pPr>
      <w:bookmarkStart w:id="9" w:name="_Toc25755623"/>
      <w:bookmarkStart w:id="10" w:name="_Toc499023716"/>
      <w:bookmarkStart w:id="11" w:name="_Toc517364004"/>
      <w:r>
        <w:rPr>
          <w:b/>
          <w:sz w:val="30"/>
          <w:szCs w:val="30"/>
        </w:rPr>
        <w:t xml:space="preserve">2.1 </w:t>
      </w:r>
      <w:r>
        <w:rPr>
          <w:b/>
          <w:sz w:val="30"/>
          <w:szCs w:val="30"/>
        </w:rPr>
        <w:t>国家法律法规</w:t>
      </w:r>
      <w:bookmarkEnd w:id="9"/>
      <w:bookmarkEnd w:id="10"/>
      <w:bookmarkEnd w:id="11"/>
    </w:p>
    <w:p w:rsidR="004A3842" w:rsidRDefault="002B4481">
      <w:pPr>
        <w:numPr>
          <w:ilvl w:val="0"/>
          <w:numId w:val="1"/>
        </w:numPr>
        <w:spacing w:line="360" w:lineRule="auto"/>
        <w:ind w:leftChars="200" w:left="1120" w:hangingChars="200" w:hanging="560"/>
        <w:rPr>
          <w:szCs w:val="28"/>
        </w:rPr>
      </w:pPr>
      <w:bookmarkStart w:id="12" w:name="_Toc499023717"/>
      <w:bookmarkStart w:id="13" w:name="_Toc517364005"/>
      <w:r>
        <w:rPr>
          <w:rFonts w:hint="eastAsia"/>
          <w:szCs w:val="28"/>
        </w:rPr>
        <w:t>《中华人民共和国环境保护法》</w:t>
      </w:r>
      <w:r>
        <w:rPr>
          <w:rFonts w:hint="eastAsia"/>
          <w:szCs w:val="28"/>
        </w:rPr>
        <w:t>(2015.1.1)</w:t>
      </w:r>
      <w:r>
        <w:rPr>
          <w:rFonts w:hint="eastAsia"/>
          <w:szCs w:val="28"/>
        </w:rPr>
        <w:t>；</w:t>
      </w:r>
    </w:p>
    <w:p w:rsidR="004A3842" w:rsidRDefault="002B4481">
      <w:pPr>
        <w:numPr>
          <w:ilvl w:val="0"/>
          <w:numId w:val="1"/>
        </w:numPr>
        <w:spacing w:line="360" w:lineRule="auto"/>
        <w:ind w:leftChars="200" w:left="1120" w:hangingChars="200" w:hanging="560"/>
        <w:rPr>
          <w:szCs w:val="28"/>
        </w:rPr>
      </w:pPr>
      <w:r>
        <w:rPr>
          <w:rFonts w:hint="eastAsia"/>
          <w:szCs w:val="28"/>
        </w:rPr>
        <w:t>《中华人民共和国环境影响评价法》（</w:t>
      </w:r>
      <w:r>
        <w:rPr>
          <w:szCs w:val="28"/>
        </w:rPr>
        <w:t>2018</w:t>
      </w:r>
      <w:r>
        <w:rPr>
          <w:rFonts w:hint="eastAsia"/>
          <w:szCs w:val="28"/>
        </w:rPr>
        <w:t>年</w:t>
      </w:r>
      <w:r>
        <w:rPr>
          <w:rFonts w:hint="eastAsia"/>
          <w:szCs w:val="28"/>
        </w:rPr>
        <w:t>12</w:t>
      </w:r>
      <w:r>
        <w:rPr>
          <w:rFonts w:hint="eastAsia"/>
          <w:szCs w:val="28"/>
        </w:rPr>
        <w:t>月</w:t>
      </w:r>
      <w:r>
        <w:rPr>
          <w:rFonts w:hint="eastAsia"/>
          <w:szCs w:val="28"/>
        </w:rPr>
        <w:t>29</w:t>
      </w:r>
      <w:r>
        <w:rPr>
          <w:rFonts w:hint="eastAsia"/>
          <w:szCs w:val="28"/>
        </w:rPr>
        <w:t>日</w:t>
      </w:r>
      <w:r>
        <w:rPr>
          <w:szCs w:val="28"/>
        </w:rPr>
        <w:t>修订</w:t>
      </w:r>
      <w:r>
        <w:rPr>
          <w:rFonts w:hint="eastAsia"/>
          <w:szCs w:val="28"/>
        </w:rPr>
        <w:t>）；</w:t>
      </w:r>
    </w:p>
    <w:p w:rsidR="004A3842" w:rsidRDefault="002B4481">
      <w:pPr>
        <w:numPr>
          <w:ilvl w:val="0"/>
          <w:numId w:val="1"/>
        </w:numPr>
        <w:spacing w:line="360" w:lineRule="auto"/>
        <w:ind w:leftChars="200" w:left="1120" w:hangingChars="200" w:hanging="560"/>
        <w:rPr>
          <w:szCs w:val="28"/>
        </w:rPr>
      </w:pPr>
      <w:r>
        <w:rPr>
          <w:rFonts w:hint="eastAsia"/>
          <w:szCs w:val="28"/>
        </w:rPr>
        <w:t>《中华人民共和国大气污染防治法》</w:t>
      </w:r>
      <w:r>
        <w:rPr>
          <w:rFonts w:hint="eastAsia"/>
          <w:szCs w:val="28"/>
        </w:rPr>
        <w:t>(2018.12.26)</w:t>
      </w:r>
      <w:r>
        <w:rPr>
          <w:rFonts w:hint="eastAsia"/>
          <w:szCs w:val="28"/>
        </w:rPr>
        <w:t>；</w:t>
      </w:r>
    </w:p>
    <w:p w:rsidR="004A3842" w:rsidRDefault="002B4481">
      <w:pPr>
        <w:numPr>
          <w:ilvl w:val="0"/>
          <w:numId w:val="1"/>
        </w:numPr>
        <w:spacing w:line="360" w:lineRule="auto"/>
        <w:ind w:leftChars="200" w:left="1120" w:hangingChars="200" w:hanging="560"/>
        <w:rPr>
          <w:szCs w:val="28"/>
        </w:rPr>
      </w:pPr>
      <w:r>
        <w:rPr>
          <w:rFonts w:hint="eastAsia"/>
          <w:szCs w:val="28"/>
        </w:rPr>
        <w:t>《中华人民共和国水污染防治法》</w:t>
      </w:r>
      <w:r>
        <w:rPr>
          <w:rFonts w:hint="eastAsia"/>
          <w:szCs w:val="28"/>
        </w:rPr>
        <w:t>(2018.1.1)</w:t>
      </w:r>
      <w:r>
        <w:rPr>
          <w:rFonts w:hint="eastAsia"/>
          <w:szCs w:val="28"/>
        </w:rPr>
        <w:t>；</w:t>
      </w:r>
    </w:p>
    <w:p w:rsidR="004A3842" w:rsidRDefault="002B4481">
      <w:pPr>
        <w:numPr>
          <w:ilvl w:val="0"/>
          <w:numId w:val="1"/>
        </w:numPr>
        <w:spacing w:line="360" w:lineRule="auto"/>
        <w:ind w:leftChars="200" w:left="1120" w:hangingChars="200" w:hanging="560"/>
        <w:rPr>
          <w:szCs w:val="28"/>
        </w:rPr>
      </w:pPr>
      <w:r>
        <w:rPr>
          <w:rFonts w:hint="eastAsia"/>
          <w:szCs w:val="28"/>
        </w:rPr>
        <w:t>《中华人民共和国固体废物污染环境防治法》（</w:t>
      </w:r>
      <w:r>
        <w:rPr>
          <w:rFonts w:hint="eastAsia"/>
          <w:szCs w:val="28"/>
        </w:rPr>
        <w:t>2016</w:t>
      </w:r>
      <w:r>
        <w:rPr>
          <w:rFonts w:hint="eastAsia"/>
          <w:szCs w:val="28"/>
        </w:rPr>
        <w:t>年</w:t>
      </w:r>
      <w:r>
        <w:rPr>
          <w:rFonts w:hint="eastAsia"/>
          <w:szCs w:val="28"/>
        </w:rPr>
        <w:t>11</w:t>
      </w:r>
      <w:r>
        <w:rPr>
          <w:rFonts w:hint="eastAsia"/>
          <w:szCs w:val="28"/>
        </w:rPr>
        <w:t>月</w:t>
      </w:r>
      <w:r>
        <w:rPr>
          <w:rFonts w:hint="eastAsia"/>
          <w:szCs w:val="28"/>
        </w:rPr>
        <w:t>7</w:t>
      </w:r>
      <w:r>
        <w:rPr>
          <w:rFonts w:hint="eastAsia"/>
          <w:szCs w:val="28"/>
        </w:rPr>
        <w:t>日修正版）；</w:t>
      </w:r>
    </w:p>
    <w:p w:rsidR="004A3842" w:rsidRDefault="002B4481">
      <w:pPr>
        <w:numPr>
          <w:ilvl w:val="0"/>
          <w:numId w:val="1"/>
        </w:numPr>
        <w:spacing w:line="360" w:lineRule="auto"/>
        <w:ind w:leftChars="200" w:left="1120" w:hangingChars="200" w:hanging="560"/>
        <w:rPr>
          <w:szCs w:val="28"/>
        </w:rPr>
      </w:pPr>
      <w:r>
        <w:rPr>
          <w:rFonts w:hint="eastAsia"/>
          <w:szCs w:val="28"/>
        </w:rPr>
        <w:t>《中华人民共和国环境噪声污染防治法》</w:t>
      </w:r>
      <w:r>
        <w:rPr>
          <w:rFonts w:hint="eastAsia"/>
          <w:szCs w:val="28"/>
        </w:rPr>
        <w:t>(</w:t>
      </w:r>
      <w:r>
        <w:rPr>
          <w:szCs w:val="28"/>
        </w:rPr>
        <w:t>2018.12.29</w:t>
      </w:r>
      <w:r>
        <w:rPr>
          <w:rFonts w:hint="eastAsia"/>
          <w:szCs w:val="28"/>
        </w:rPr>
        <w:t>)</w:t>
      </w:r>
      <w:r>
        <w:rPr>
          <w:rFonts w:hint="eastAsia"/>
          <w:szCs w:val="28"/>
        </w:rPr>
        <w:t>；</w:t>
      </w:r>
    </w:p>
    <w:p w:rsidR="004A3842" w:rsidRDefault="002B4481">
      <w:pPr>
        <w:numPr>
          <w:ilvl w:val="0"/>
          <w:numId w:val="1"/>
        </w:numPr>
        <w:spacing w:line="360" w:lineRule="auto"/>
        <w:ind w:leftChars="200" w:left="1120" w:hangingChars="200" w:hanging="560"/>
        <w:rPr>
          <w:szCs w:val="28"/>
        </w:rPr>
      </w:pPr>
      <w:r>
        <w:rPr>
          <w:rFonts w:hint="eastAsia"/>
          <w:szCs w:val="28"/>
        </w:rPr>
        <w:t>《国务院关于印发大气污染防治行动计划的通知》（国发</w:t>
      </w:r>
      <w:r>
        <w:rPr>
          <w:rFonts w:hint="eastAsia"/>
          <w:szCs w:val="28"/>
        </w:rPr>
        <w:t>[2013] 37</w:t>
      </w:r>
      <w:r>
        <w:rPr>
          <w:rFonts w:hint="eastAsia"/>
          <w:szCs w:val="28"/>
        </w:rPr>
        <w:t>号）；</w:t>
      </w:r>
    </w:p>
    <w:p w:rsidR="004A3842" w:rsidRDefault="002B4481">
      <w:pPr>
        <w:numPr>
          <w:ilvl w:val="0"/>
          <w:numId w:val="1"/>
        </w:numPr>
        <w:spacing w:line="360" w:lineRule="auto"/>
        <w:ind w:leftChars="200" w:left="1120" w:hangingChars="200" w:hanging="560"/>
        <w:rPr>
          <w:szCs w:val="28"/>
        </w:rPr>
      </w:pPr>
      <w:r>
        <w:rPr>
          <w:rFonts w:hint="eastAsia"/>
          <w:szCs w:val="28"/>
        </w:rPr>
        <w:t>《国务院关于印发水污染防治行动计划的通知》（国发</w:t>
      </w:r>
      <w:r>
        <w:rPr>
          <w:rFonts w:hint="eastAsia"/>
          <w:szCs w:val="28"/>
        </w:rPr>
        <w:t>[2015] 17</w:t>
      </w:r>
      <w:r>
        <w:rPr>
          <w:rFonts w:hint="eastAsia"/>
          <w:szCs w:val="28"/>
        </w:rPr>
        <w:t>号）；</w:t>
      </w:r>
    </w:p>
    <w:p w:rsidR="004A3842" w:rsidRDefault="002B4481">
      <w:pPr>
        <w:numPr>
          <w:ilvl w:val="0"/>
          <w:numId w:val="1"/>
        </w:numPr>
        <w:spacing w:line="360" w:lineRule="auto"/>
        <w:ind w:leftChars="200" w:left="1120" w:hangingChars="200" w:hanging="560"/>
        <w:rPr>
          <w:szCs w:val="28"/>
        </w:rPr>
      </w:pPr>
      <w:r>
        <w:rPr>
          <w:rFonts w:hint="eastAsia"/>
          <w:color w:val="auto"/>
          <w:szCs w:val="28"/>
        </w:rPr>
        <w:t>《产业结构调整指导目录</w:t>
      </w:r>
      <w:r>
        <w:rPr>
          <w:rFonts w:hint="eastAsia"/>
          <w:color w:val="auto"/>
          <w:szCs w:val="28"/>
        </w:rPr>
        <w:t>(201</w:t>
      </w:r>
      <w:r>
        <w:rPr>
          <w:color w:val="auto"/>
          <w:szCs w:val="28"/>
        </w:rPr>
        <w:t>9</w:t>
      </w:r>
      <w:r>
        <w:rPr>
          <w:rFonts w:hint="eastAsia"/>
          <w:color w:val="auto"/>
          <w:szCs w:val="28"/>
        </w:rPr>
        <w:t>年本</w:t>
      </w:r>
      <w:r>
        <w:rPr>
          <w:rFonts w:hint="eastAsia"/>
          <w:color w:val="auto"/>
          <w:szCs w:val="28"/>
        </w:rPr>
        <w:t>)</w:t>
      </w:r>
      <w:r>
        <w:rPr>
          <w:rFonts w:hint="eastAsia"/>
          <w:color w:val="auto"/>
          <w:szCs w:val="28"/>
        </w:rPr>
        <w:t>》</w:t>
      </w:r>
      <w:r>
        <w:rPr>
          <w:rFonts w:hint="eastAsia"/>
          <w:szCs w:val="28"/>
        </w:rPr>
        <w:t>；</w:t>
      </w:r>
    </w:p>
    <w:p w:rsidR="004A3842" w:rsidRDefault="002B4481">
      <w:pPr>
        <w:numPr>
          <w:ilvl w:val="0"/>
          <w:numId w:val="1"/>
        </w:numPr>
        <w:spacing w:line="360" w:lineRule="auto"/>
        <w:ind w:leftChars="200" w:left="1120" w:hangingChars="200" w:hanging="560"/>
        <w:rPr>
          <w:szCs w:val="28"/>
        </w:rPr>
      </w:pPr>
      <w:r>
        <w:rPr>
          <w:rFonts w:hint="eastAsia"/>
          <w:szCs w:val="28"/>
        </w:rPr>
        <w:t>中华人民共和国国务院第</w:t>
      </w:r>
      <w:r>
        <w:rPr>
          <w:rFonts w:hint="eastAsia"/>
          <w:szCs w:val="28"/>
        </w:rPr>
        <w:t>682</w:t>
      </w:r>
      <w:r>
        <w:rPr>
          <w:rFonts w:hint="eastAsia"/>
          <w:szCs w:val="28"/>
        </w:rPr>
        <w:t>号令《国务院关于修改﹝建设项目环境保护管理条例﹞的决定》（</w:t>
      </w:r>
      <w:r>
        <w:rPr>
          <w:rFonts w:hint="eastAsia"/>
          <w:szCs w:val="28"/>
        </w:rPr>
        <w:t>2017</w:t>
      </w:r>
      <w:r>
        <w:rPr>
          <w:rFonts w:hint="eastAsia"/>
          <w:szCs w:val="28"/>
        </w:rPr>
        <w:t>年</w:t>
      </w:r>
      <w:r>
        <w:rPr>
          <w:rFonts w:hint="eastAsia"/>
          <w:szCs w:val="28"/>
        </w:rPr>
        <w:t>10</w:t>
      </w:r>
      <w:r>
        <w:rPr>
          <w:rFonts w:hint="eastAsia"/>
          <w:szCs w:val="28"/>
        </w:rPr>
        <w:t>月</w:t>
      </w:r>
      <w:r>
        <w:rPr>
          <w:rFonts w:hint="eastAsia"/>
          <w:szCs w:val="28"/>
        </w:rPr>
        <w:t>1</w:t>
      </w:r>
      <w:r>
        <w:rPr>
          <w:rFonts w:hint="eastAsia"/>
          <w:szCs w:val="28"/>
        </w:rPr>
        <w:t>日）；</w:t>
      </w:r>
    </w:p>
    <w:p w:rsidR="004A3842" w:rsidRDefault="002B4481">
      <w:pPr>
        <w:numPr>
          <w:ilvl w:val="0"/>
          <w:numId w:val="1"/>
        </w:numPr>
        <w:spacing w:line="360" w:lineRule="auto"/>
        <w:ind w:leftChars="200" w:left="1120" w:hangingChars="200" w:hanging="560"/>
        <w:rPr>
          <w:szCs w:val="28"/>
        </w:rPr>
      </w:pPr>
      <w:r>
        <w:rPr>
          <w:rFonts w:hint="eastAsia"/>
          <w:szCs w:val="28"/>
        </w:rPr>
        <w:t>环境保护部关于发布《建设项目竣工环境保护验收暂行办法》的公告（国环</w:t>
      </w:r>
      <w:proofErr w:type="gramStart"/>
      <w:r>
        <w:rPr>
          <w:rFonts w:hint="eastAsia"/>
          <w:szCs w:val="28"/>
        </w:rPr>
        <w:t>规</w:t>
      </w:r>
      <w:proofErr w:type="gramEnd"/>
      <w:r>
        <w:rPr>
          <w:rFonts w:hint="eastAsia"/>
          <w:szCs w:val="28"/>
        </w:rPr>
        <w:t>环评</w:t>
      </w:r>
      <w:r>
        <w:rPr>
          <w:rFonts w:hint="eastAsia"/>
          <w:szCs w:val="28"/>
        </w:rPr>
        <w:t>[2017]4</w:t>
      </w:r>
      <w:r>
        <w:rPr>
          <w:rFonts w:hint="eastAsia"/>
          <w:szCs w:val="28"/>
        </w:rPr>
        <w:t>号）。</w:t>
      </w:r>
    </w:p>
    <w:p w:rsidR="004A3842" w:rsidRDefault="002B4481">
      <w:pPr>
        <w:spacing w:line="360" w:lineRule="auto"/>
        <w:outlineLvl w:val="1"/>
        <w:rPr>
          <w:b/>
          <w:sz w:val="30"/>
          <w:szCs w:val="30"/>
        </w:rPr>
      </w:pPr>
      <w:bookmarkStart w:id="14" w:name="_Toc25755624"/>
      <w:r>
        <w:rPr>
          <w:b/>
          <w:sz w:val="30"/>
          <w:szCs w:val="30"/>
        </w:rPr>
        <w:t xml:space="preserve">2.2 </w:t>
      </w:r>
      <w:r>
        <w:rPr>
          <w:b/>
          <w:sz w:val="30"/>
          <w:szCs w:val="30"/>
        </w:rPr>
        <w:t>地方法律法规</w:t>
      </w:r>
      <w:bookmarkEnd w:id="12"/>
      <w:bookmarkEnd w:id="13"/>
      <w:bookmarkEnd w:id="14"/>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《山东省水污染防治条例》</w:t>
      </w:r>
      <w:r>
        <w:rPr>
          <w:rFonts w:hint="eastAsia"/>
          <w:szCs w:val="28"/>
        </w:rPr>
        <w:t>(</w:t>
      </w:r>
      <w:r>
        <w:rPr>
          <w:szCs w:val="28"/>
        </w:rPr>
        <w:t>2018</w:t>
      </w:r>
      <w:r>
        <w:rPr>
          <w:rFonts w:hint="eastAsia"/>
          <w:szCs w:val="28"/>
        </w:rPr>
        <w:t>.12.1)</w:t>
      </w:r>
      <w:r>
        <w:rPr>
          <w:rFonts w:hint="eastAsia"/>
          <w:szCs w:val="28"/>
        </w:rPr>
        <w:t>；</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《山东省大气污染防治条例》</w:t>
      </w:r>
      <w:r>
        <w:rPr>
          <w:rFonts w:hint="eastAsia"/>
          <w:szCs w:val="28"/>
        </w:rPr>
        <w:t>(2018.11.30</w:t>
      </w:r>
      <w:r>
        <w:rPr>
          <w:rFonts w:hint="eastAsia"/>
          <w:szCs w:val="28"/>
        </w:rPr>
        <w:t>修订</w:t>
      </w:r>
      <w:r>
        <w:rPr>
          <w:rFonts w:hint="eastAsia"/>
          <w:szCs w:val="28"/>
        </w:rPr>
        <w:t>)</w:t>
      </w:r>
      <w:r>
        <w:rPr>
          <w:rFonts w:hint="eastAsia"/>
          <w:szCs w:val="28"/>
        </w:rPr>
        <w:t>；</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lastRenderedPageBreak/>
        <w:t>《山东省实施</w:t>
      </w:r>
      <w:r>
        <w:rPr>
          <w:rFonts w:hint="eastAsia"/>
          <w:szCs w:val="28"/>
        </w:rPr>
        <w:t>&lt;</w:t>
      </w:r>
      <w:r>
        <w:rPr>
          <w:rFonts w:hint="eastAsia"/>
          <w:szCs w:val="28"/>
        </w:rPr>
        <w:t>中华人民共和国大气污染防治法</w:t>
      </w:r>
      <w:r>
        <w:rPr>
          <w:rFonts w:hint="eastAsia"/>
          <w:szCs w:val="28"/>
        </w:rPr>
        <w:t>&gt;</w:t>
      </w:r>
      <w:r>
        <w:rPr>
          <w:rFonts w:hint="eastAsia"/>
          <w:szCs w:val="28"/>
        </w:rPr>
        <w:t>办法》</w:t>
      </w:r>
      <w:r>
        <w:rPr>
          <w:rFonts w:hint="eastAsia"/>
          <w:szCs w:val="28"/>
        </w:rPr>
        <w:t>(2001.6.1)</w:t>
      </w:r>
      <w:r>
        <w:rPr>
          <w:rFonts w:hint="eastAsia"/>
          <w:szCs w:val="28"/>
        </w:rPr>
        <w:t>；</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《山东省环境保护条例》</w:t>
      </w:r>
      <w:r>
        <w:rPr>
          <w:rFonts w:hint="eastAsia"/>
          <w:szCs w:val="28"/>
        </w:rPr>
        <w:t>(</w:t>
      </w:r>
      <w:r>
        <w:rPr>
          <w:szCs w:val="28"/>
        </w:rPr>
        <w:t>2019.1.1</w:t>
      </w:r>
      <w:r>
        <w:rPr>
          <w:rFonts w:hint="eastAsia"/>
          <w:szCs w:val="28"/>
        </w:rPr>
        <w:t>)</w:t>
      </w:r>
      <w:r>
        <w:rPr>
          <w:rFonts w:hint="eastAsia"/>
          <w:szCs w:val="28"/>
        </w:rPr>
        <w:t>；</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《山东省实施</w:t>
      </w:r>
      <w:r>
        <w:rPr>
          <w:rFonts w:hint="eastAsia"/>
          <w:szCs w:val="28"/>
        </w:rPr>
        <w:t>&lt;</w:t>
      </w:r>
      <w:r>
        <w:rPr>
          <w:rFonts w:hint="eastAsia"/>
          <w:szCs w:val="28"/>
        </w:rPr>
        <w:t>中华人民共和国固体废物污染环境防治法</w:t>
      </w:r>
      <w:r>
        <w:rPr>
          <w:rFonts w:hint="eastAsia"/>
          <w:szCs w:val="28"/>
        </w:rPr>
        <w:t>&gt;</w:t>
      </w:r>
      <w:r>
        <w:rPr>
          <w:rFonts w:hint="eastAsia"/>
          <w:szCs w:val="28"/>
        </w:rPr>
        <w:t>办法》</w:t>
      </w:r>
      <w:r>
        <w:rPr>
          <w:rFonts w:hint="eastAsia"/>
          <w:szCs w:val="28"/>
        </w:rPr>
        <w:t>(2003.3.1)</w:t>
      </w:r>
      <w:r>
        <w:rPr>
          <w:rFonts w:hint="eastAsia"/>
          <w:szCs w:val="28"/>
        </w:rPr>
        <w:t>；</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《山东省环境噪声污染防治条例》</w:t>
      </w:r>
      <w:r>
        <w:rPr>
          <w:rFonts w:hint="eastAsia"/>
          <w:szCs w:val="28"/>
        </w:rPr>
        <w:t>(</w:t>
      </w:r>
      <w:r>
        <w:rPr>
          <w:szCs w:val="28"/>
        </w:rPr>
        <w:t>2018.1.23</w:t>
      </w:r>
      <w:r>
        <w:rPr>
          <w:rFonts w:hint="eastAsia"/>
          <w:szCs w:val="28"/>
        </w:rPr>
        <w:t>)</w:t>
      </w:r>
      <w:r>
        <w:rPr>
          <w:rFonts w:hint="eastAsia"/>
          <w:szCs w:val="28"/>
        </w:rPr>
        <w:t>；</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《关于加强建设项目环境影响评价制度和建设项目环境保护设施“三同时”管理工作的通知》（鲁政办发</w:t>
      </w:r>
      <w:r>
        <w:rPr>
          <w:rFonts w:hint="eastAsia"/>
          <w:szCs w:val="28"/>
        </w:rPr>
        <w:t>[2006]60</w:t>
      </w:r>
      <w:r>
        <w:rPr>
          <w:rFonts w:hint="eastAsia"/>
          <w:szCs w:val="28"/>
        </w:rPr>
        <w:t>号）；</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《关于进一步加强建设项目固体废物环境管理的通知》（</w:t>
      </w:r>
      <w:proofErr w:type="gramStart"/>
      <w:r>
        <w:rPr>
          <w:rFonts w:hint="eastAsia"/>
          <w:szCs w:val="28"/>
        </w:rPr>
        <w:t>鲁环办</w:t>
      </w:r>
      <w:proofErr w:type="gramEnd"/>
      <w:r>
        <w:rPr>
          <w:rFonts w:hint="eastAsia"/>
          <w:szCs w:val="28"/>
        </w:rPr>
        <w:t>函</w:t>
      </w:r>
      <w:r>
        <w:rPr>
          <w:rFonts w:hint="eastAsia"/>
          <w:szCs w:val="28"/>
        </w:rPr>
        <w:t>[2016] 141</w:t>
      </w:r>
      <w:r>
        <w:rPr>
          <w:rFonts w:hint="eastAsia"/>
          <w:szCs w:val="28"/>
        </w:rPr>
        <w:t>号）；</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《山东省环境保护厅关于进一步加强环境安全应急管理工作的通知》（鲁环发</w:t>
      </w:r>
      <w:r>
        <w:rPr>
          <w:rFonts w:hint="eastAsia"/>
          <w:szCs w:val="28"/>
        </w:rPr>
        <w:t>[2013] 4</w:t>
      </w:r>
      <w:r>
        <w:rPr>
          <w:rFonts w:hint="eastAsia"/>
          <w:szCs w:val="28"/>
        </w:rPr>
        <w:t>号）；</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关于印发《滨州市环境空气质量生态补偿暂时办法》的通知（</w:t>
      </w:r>
      <w:proofErr w:type="gramStart"/>
      <w:r>
        <w:rPr>
          <w:rFonts w:hint="eastAsia"/>
          <w:szCs w:val="28"/>
        </w:rPr>
        <w:t>滨政办</w:t>
      </w:r>
      <w:proofErr w:type="gramEnd"/>
      <w:r>
        <w:rPr>
          <w:rFonts w:hint="eastAsia"/>
          <w:szCs w:val="28"/>
        </w:rPr>
        <w:t>字〔</w:t>
      </w:r>
      <w:r>
        <w:rPr>
          <w:rFonts w:hint="eastAsia"/>
          <w:szCs w:val="28"/>
        </w:rPr>
        <w:t>2016</w:t>
      </w:r>
      <w:r>
        <w:rPr>
          <w:rFonts w:hint="eastAsia"/>
          <w:szCs w:val="28"/>
        </w:rPr>
        <w:t>〕</w:t>
      </w:r>
      <w:r>
        <w:rPr>
          <w:rFonts w:hint="eastAsia"/>
          <w:szCs w:val="28"/>
        </w:rPr>
        <w:t>108</w:t>
      </w:r>
      <w:r>
        <w:rPr>
          <w:rFonts w:hint="eastAsia"/>
          <w:szCs w:val="28"/>
        </w:rPr>
        <w:t>号）；</w:t>
      </w:r>
    </w:p>
    <w:p w:rsidR="004A3842" w:rsidRDefault="002B4481">
      <w:pPr>
        <w:numPr>
          <w:ilvl w:val="0"/>
          <w:numId w:val="2"/>
        </w:numPr>
        <w:tabs>
          <w:tab w:val="left" w:pos="938"/>
        </w:tabs>
        <w:spacing w:line="360" w:lineRule="auto"/>
        <w:ind w:leftChars="200" w:left="1120" w:hangingChars="200" w:hanging="560"/>
        <w:rPr>
          <w:szCs w:val="28"/>
        </w:rPr>
      </w:pPr>
      <w:r>
        <w:rPr>
          <w:rFonts w:hint="eastAsia"/>
          <w:szCs w:val="28"/>
        </w:rPr>
        <w:t>关于印发滨州市生态环境保护“十三五”规划的通知（</w:t>
      </w:r>
      <w:proofErr w:type="gramStart"/>
      <w:r>
        <w:rPr>
          <w:rFonts w:hint="eastAsia"/>
          <w:szCs w:val="28"/>
        </w:rPr>
        <w:t>滨政发</w:t>
      </w:r>
      <w:proofErr w:type="gramEnd"/>
      <w:r>
        <w:rPr>
          <w:rFonts w:hint="eastAsia"/>
          <w:szCs w:val="28"/>
        </w:rPr>
        <w:t>〔</w:t>
      </w:r>
      <w:r>
        <w:rPr>
          <w:rFonts w:hint="eastAsia"/>
          <w:szCs w:val="28"/>
        </w:rPr>
        <w:t>2017</w:t>
      </w:r>
      <w:r>
        <w:rPr>
          <w:rFonts w:hint="eastAsia"/>
          <w:szCs w:val="28"/>
        </w:rPr>
        <w:t>〕</w:t>
      </w:r>
      <w:r>
        <w:rPr>
          <w:rFonts w:hint="eastAsia"/>
          <w:szCs w:val="28"/>
        </w:rPr>
        <w:t>17</w:t>
      </w:r>
      <w:r>
        <w:rPr>
          <w:rFonts w:hint="eastAsia"/>
          <w:szCs w:val="28"/>
        </w:rPr>
        <w:t>号）。</w:t>
      </w:r>
    </w:p>
    <w:p w:rsidR="004A3842" w:rsidRDefault="002B4481">
      <w:pPr>
        <w:outlineLvl w:val="1"/>
        <w:rPr>
          <w:b/>
          <w:sz w:val="30"/>
          <w:szCs w:val="30"/>
        </w:rPr>
      </w:pPr>
      <w:bookmarkStart w:id="15" w:name="_Toc25755625"/>
      <w:bookmarkStart w:id="16" w:name="_Toc499023718"/>
      <w:bookmarkStart w:id="17" w:name="_Toc517364006"/>
      <w:r>
        <w:rPr>
          <w:b/>
          <w:sz w:val="30"/>
          <w:szCs w:val="30"/>
        </w:rPr>
        <w:t>2.3</w:t>
      </w:r>
      <w:bookmarkStart w:id="18" w:name="_Toc498936396"/>
      <w:bookmarkStart w:id="19" w:name="_Toc498937323"/>
      <w:bookmarkStart w:id="20" w:name="_Toc498693814"/>
      <w:r>
        <w:rPr>
          <w:b/>
          <w:sz w:val="30"/>
          <w:szCs w:val="30"/>
        </w:rPr>
        <w:t>标准、规范</w:t>
      </w:r>
      <w:bookmarkEnd w:id="15"/>
      <w:bookmarkEnd w:id="16"/>
      <w:bookmarkEnd w:id="17"/>
      <w:bookmarkEnd w:id="18"/>
      <w:bookmarkEnd w:id="19"/>
      <w:bookmarkEnd w:id="20"/>
    </w:p>
    <w:p w:rsidR="004A3842" w:rsidRDefault="002B4481">
      <w:pPr>
        <w:numPr>
          <w:ilvl w:val="0"/>
          <w:numId w:val="3"/>
        </w:numPr>
        <w:tabs>
          <w:tab w:val="left" w:pos="938"/>
        </w:tabs>
        <w:spacing w:line="360" w:lineRule="auto"/>
        <w:rPr>
          <w:color w:val="auto"/>
          <w:szCs w:val="28"/>
        </w:rPr>
      </w:pPr>
      <w:r>
        <w:rPr>
          <w:rFonts w:hint="eastAsia"/>
          <w:color w:val="auto"/>
          <w:szCs w:val="28"/>
        </w:rPr>
        <w:t>生态环境部</w:t>
      </w:r>
      <w:r>
        <w:rPr>
          <w:rFonts w:hint="eastAsia"/>
          <w:color w:val="auto"/>
          <w:szCs w:val="28"/>
        </w:rPr>
        <w:t>2018</w:t>
      </w:r>
      <w:r>
        <w:rPr>
          <w:rFonts w:hint="eastAsia"/>
          <w:color w:val="auto"/>
          <w:szCs w:val="28"/>
        </w:rPr>
        <w:t>年第</w:t>
      </w:r>
      <w:r>
        <w:rPr>
          <w:rFonts w:hint="eastAsia"/>
          <w:color w:val="auto"/>
          <w:szCs w:val="28"/>
        </w:rPr>
        <w:t>9</w:t>
      </w:r>
      <w:r>
        <w:rPr>
          <w:rFonts w:hint="eastAsia"/>
          <w:color w:val="auto"/>
          <w:szCs w:val="28"/>
        </w:rPr>
        <w:t>号公告《建设项目竣工环境保护验收技术指南污染影响类》（</w:t>
      </w:r>
      <w:r>
        <w:rPr>
          <w:rFonts w:hint="eastAsia"/>
          <w:color w:val="auto"/>
          <w:szCs w:val="28"/>
        </w:rPr>
        <w:t>2018</w:t>
      </w:r>
      <w:r>
        <w:rPr>
          <w:rFonts w:hint="eastAsia"/>
          <w:color w:val="auto"/>
          <w:szCs w:val="28"/>
        </w:rPr>
        <w:t>年</w:t>
      </w:r>
      <w:r>
        <w:rPr>
          <w:rFonts w:hint="eastAsia"/>
          <w:color w:val="auto"/>
          <w:szCs w:val="28"/>
        </w:rPr>
        <w:t>5</w:t>
      </w:r>
      <w:r>
        <w:rPr>
          <w:rFonts w:hint="eastAsia"/>
          <w:color w:val="auto"/>
          <w:szCs w:val="28"/>
        </w:rPr>
        <w:t>月）；</w:t>
      </w:r>
    </w:p>
    <w:p w:rsidR="004A3842" w:rsidRDefault="002B4481">
      <w:pPr>
        <w:numPr>
          <w:ilvl w:val="0"/>
          <w:numId w:val="3"/>
        </w:numPr>
        <w:tabs>
          <w:tab w:val="left" w:pos="938"/>
        </w:tabs>
        <w:spacing w:line="360" w:lineRule="auto"/>
        <w:rPr>
          <w:szCs w:val="28"/>
        </w:rPr>
      </w:pPr>
      <w:r>
        <w:rPr>
          <w:rFonts w:hint="eastAsia"/>
          <w:lang w:val="zh-CN"/>
        </w:rPr>
        <w:t>《</w:t>
      </w:r>
      <w:r>
        <w:rPr>
          <w:rFonts w:hint="eastAsia"/>
          <w:szCs w:val="28"/>
        </w:rPr>
        <w:t>固定源废气监测技术规范》（</w:t>
      </w:r>
      <w:r>
        <w:rPr>
          <w:rFonts w:hint="eastAsia"/>
          <w:szCs w:val="28"/>
        </w:rPr>
        <w:t>HJ/T397-2007</w:t>
      </w:r>
      <w:r>
        <w:rPr>
          <w:rFonts w:hint="eastAsia"/>
          <w:szCs w:val="28"/>
        </w:rPr>
        <w:t>）；</w:t>
      </w:r>
    </w:p>
    <w:p w:rsidR="004A3842" w:rsidRDefault="002B4481">
      <w:pPr>
        <w:numPr>
          <w:ilvl w:val="0"/>
          <w:numId w:val="3"/>
        </w:numPr>
        <w:tabs>
          <w:tab w:val="left" w:pos="938"/>
        </w:tabs>
        <w:spacing w:line="360" w:lineRule="auto"/>
        <w:ind w:leftChars="200" w:left="1120" w:hangingChars="200" w:hanging="560"/>
        <w:rPr>
          <w:szCs w:val="28"/>
        </w:rPr>
      </w:pPr>
      <w:r>
        <w:rPr>
          <w:szCs w:val="28"/>
        </w:rPr>
        <w:t>《工业企业厂界环境噪声排放标准》（</w:t>
      </w:r>
      <w:r>
        <w:rPr>
          <w:szCs w:val="28"/>
        </w:rPr>
        <w:t>GB12348-2008</w:t>
      </w:r>
      <w:r>
        <w:rPr>
          <w:szCs w:val="28"/>
        </w:rPr>
        <w:t>）</w:t>
      </w:r>
      <w:r>
        <w:rPr>
          <w:rFonts w:hint="eastAsia"/>
          <w:szCs w:val="28"/>
        </w:rPr>
        <w:t>；</w:t>
      </w:r>
    </w:p>
    <w:p w:rsidR="004A3842" w:rsidRDefault="002B4481">
      <w:pPr>
        <w:numPr>
          <w:ilvl w:val="0"/>
          <w:numId w:val="3"/>
        </w:numPr>
        <w:tabs>
          <w:tab w:val="left" w:pos="938"/>
        </w:tabs>
        <w:spacing w:line="360" w:lineRule="auto"/>
        <w:rPr>
          <w:szCs w:val="28"/>
        </w:rPr>
      </w:pPr>
      <w:r>
        <w:rPr>
          <w:rFonts w:hint="eastAsia"/>
          <w:szCs w:val="28"/>
        </w:rPr>
        <w:t>《炼焦化学工业污染物排放标准》（</w:t>
      </w:r>
      <w:r>
        <w:rPr>
          <w:rFonts w:hint="eastAsia"/>
          <w:szCs w:val="28"/>
        </w:rPr>
        <w:t>GB16171-2012</w:t>
      </w:r>
      <w:r>
        <w:rPr>
          <w:rFonts w:hint="eastAsia"/>
          <w:szCs w:val="28"/>
        </w:rPr>
        <w:t>）；</w:t>
      </w:r>
    </w:p>
    <w:p w:rsidR="004A3842" w:rsidRDefault="002B4481">
      <w:pPr>
        <w:numPr>
          <w:ilvl w:val="0"/>
          <w:numId w:val="3"/>
        </w:numPr>
        <w:tabs>
          <w:tab w:val="left" w:pos="938"/>
        </w:tabs>
        <w:spacing w:line="360" w:lineRule="auto"/>
        <w:ind w:leftChars="200" w:left="1120" w:hangingChars="200" w:hanging="560"/>
        <w:rPr>
          <w:szCs w:val="28"/>
        </w:rPr>
      </w:pPr>
      <w:r>
        <w:rPr>
          <w:rFonts w:hint="eastAsia"/>
          <w:szCs w:val="28"/>
        </w:rPr>
        <w:lastRenderedPageBreak/>
        <w:t>《一般工业固体废物贮存、处理场污染控制标准》（</w:t>
      </w:r>
      <w:r>
        <w:rPr>
          <w:rFonts w:hint="eastAsia"/>
          <w:szCs w:val="28"/>
        </w:rPr>
        <w:t>GB18599-2001</w:t>
      </w:r>
      <w:r>
        <w:rPr>
          <w:rFonts w:hint="eastAsia"/>
          <w:szCs w:val="28"/>
        </w:rPr>
        <w:t>）及其修改单。</w:t>
      </w:r>
    </w:p>
    <w:p w:rsidR="004A3842" w:rsidRDefault="002B4481">
      <w:pPr>
        <w:spacing w:line="360" w:lineRule="auto"/>
        <w:outlineLvl w:val="1"/>
        <w:rPr>
          <w:b/>
          <w:sz w:val="30"/>
          <w:szCs w:val="30"/>
        </w:rPr>
      </w:pPr>
      <w:bookmarkStart w:id="21" w:name="_Toc25755626"/>
      <w:bookmarkStart w:id="22" w:name="_Toc498674601"/>
      <w:bookmarkStart w:id="23" w:name="_Toc498677157"/>
      <w:bookmarkStart w:id="24" w:name="_Toc517364007"/>
      <w:r>
        <w:rPr>
          <w:b/>
          <w:sz w:val="30"/>
          <w:szCs w:val="30"/>
        </w:rPr>
        <w:t xml:space="preserve">2.4 </w:t>
      </w:r>
      <w:r>
        <w:rPr>
          <w:b/>
          <w:sz w:val="30"/>
          <w:szCs w:val="30"/>
        </w:rPr>
        <w:t>建设项目环境影响报告表及审批部门审批决定</w:t>
      </w:r>
      <w:bookmarkEnd w:id="21"/>
      <w:bookmarkEnd w:id="22"/>
      <w:bookmarkEnd w:id="23"/>
      <w:bookmarkEnd w:id="24"/>
    </w:p>
    <w:p w:rsidR="004A3842" w:rsidRDefault="002B4481">
      <w:pPr>
        <w:numPr>
          <w:ilvl w:val="0"/>
          <w:numId w:val="4"/>
        </w:numPr>
        <w:spacing w:line="360" w:lineRule="auto"/>
        <w:ind w:left="0" w:firstLineChars="200" w:firstLine="560"/>
        <w:rPr>
          <w:szCs w:val="28"/>
        </w:rPr>
      </w:pPr>
      <w:r>
        <w:rPr>
          <w:rFonts w:hint="eastAsia"/>
          <w:szCs w:val="28"/>
        </w:rPr>
        <w:t>山东民通环境安全科技有限公司</w:t>
      </w:r>
      <w:r>
        <w:rPr>
          <w:szCs w:val="28"/>
        </w:rPr>
        <w:t>关于</w:t>
      </w:r>
      <w:r>
        <w:rPr>
          <w:rFonts w:hint="eastAsia"/>
          <w:szCs w:val="28"/>
        </w:rPr>
        <w:t>山东铁雄冶金科技有限公司汽轮机发电项目的</w:t>
      </w:r>
      <w:r>
        <w:rPr>
          <w:szCs w:val="28"/>
        </w:rPr>
        <w:t>《建设项目环境影响报告表》</w:t>
      </w:r>
      <w:r>
        <w:rPr>
          <w:rFonts w:hint="eastAsia"/>
          <w:szCs w:val="28"/>
        </w:rPr>
        <w:t>（</w:t>
      </w:r>
      <w:r>
        <w:rPr>
          <w:rFonts w:hint="eastAsia"/>
          <w:szCs w:val="28"/>
        </w:rPr>
        <w:t>2018</w:t>
      </w:r>
      <w:r>
        <w:rPr>
          <w:rFonts w:hint="eastAsia"/>
          <w:szCs w:val="28"/>
        </w:rPr>
        <w:t>年</w:t>
      </w:r>
      <w:r>
        <w:rPr>
          <w:rFonts w:hint="eastAsia"/>
          <w:szCs w:val="28"/>
        </w:rPr>
        <w:t>7</w:t>
      </w:r>
      <w:r>
        <w:rPr>
          <w:rFonts w:hint="eastAsia"/>
          <w:szCs w:val="28"/>
        </w:rPr>
        <w:t>月）；</w:t>
      </w:r>
    </w:p>
    <w:p w:rsidR="004A3842" w:rsidRDefault="002B4481">
      <w:pPr>
        <w:numPr>
          <w:ilvl w:val="0"/>
          <w:numId w:val="4"/>
        </w:numPr>
        <w:spacing w:line="360" w:lineRule="auto"/>
        <w:ind w:left="0" w:firstLineChars="200" w:firstLine="560"/>
        <w:rPr>
          <w:szCs w:val="28"/>
        </w:rPr>
      </w:pPr>
      <w:r>
        <w:rPr>
          <w:rFonts w:hint="eastAsia"/>
          <w:szCs w:val="28"/>
        </w:rPr>
        <w:t>滨州市环境保护局</w:t>
      </w:r>
      <w:proofErr w:type="gramStart"/>
      <w:r>
        <w:rPr>
          <w:rFonts w:hint="eastAsia"/>
          <w:szCs w:val="28"/>
        </w:rPr>
        <w:t>以滨环审表</w:t>
      </w:r>
      <w:proofErr w:type="gramEnd"/>
      <w:r>
        <w:rPr>
          <w:rFonts w:hint="eastAsia"/>
          <w:szCs w:val="28"/>
        </w:rPr>
        <w:t>[2018]19</w:t>
      </w:r>
      <w:r>
        <w:rPr>
          <w:rFonts w:hint="eastAsia"/>
          <w:szCs w:val="28"/>
        </w:rPr>
        <w:t>号关于山东铁雄冶金科技有限公司汽轮机发电项目</w:t>
      </w:r>
      <w:r>
        <w:rPr>
          <w:bCs/>
          <w:szCs w:val="28"/>
        </w:rPr>
        <w:t>环境影响报告表</w:t>
      </w:r>
      <w:r>
        <w:rPr>
          <w:szCs w:val="28"/>
        </w:rPr>
        <w:t>的审批意见</w:t>
      </w:r>
      <w:r>
        <w:rPr>
          <w:rFonts w:hint="eastAsia"/>
          <w:szCs w:val="28"/>
        </w:rPr>
        <w:t>（</w:t>
      </w:r>
      <w:r>
        <w:rPr>
          <w:rFonts w:hint="eastAsia"/>
          <w:szCs w:val="28"/>
        </w:rPr>
        <w:t>2018</w:t>
      </w:r>
      <w:r>
        <w:rPr>
          <w:rFonts w:hint="eastAsia"/>
          <w:szCs w:val="28"/>
        </w:rPr>
        <w:t>年</w:t>
      </w:r>
      <w:r>
        <w:rPr>
          <w:rFonts w:hint="eastAsia"/>
          <w:szCs w:val="28"/>
        </w:rPr>
        <w:t>7</w:t>
      </w:r>
      <w:r>
        <w:rPr>
          <w:rFonts w:hint="eastAsia"/>
          <w:szCs w:val="28"/>
        </w:rPr>
        <w:t>月</w:t>
      </w:r>
      <w:r>
        <w:rPr>
          <w:rFonts w:hint="eastAsia"/>
          <w:szCs w:val="28"/>
        </w:rPr>
        <w:t>24</w:t>
      </w:r>
      <w:r>
        <w:rPr>
          <w:rFonts w:hint="eastAsia"/>
          <w:szCs w:val="28"/>
        </w:rPr>
        <w:t>日）。</w:t>
      </w:r>
    </w:p>
    <w:p w:rsidR="004A3842" w:rsidRDefault="004A3842">
      <w:pPr>
        <w:spacing w:line="360" w:lineRule="auto"/>
        <w:jc w:val="center"/>
        <w:rPr>
          <w:b/>
          <w:sz w:val="32"/>
        </w:rPr>
      </w:pPr>
    </w:p>
    <w:p w:rsidR="004A3842" w:rsidRDefault="004A3842">
      <w:pPr>
        <w:spacing w:line="360" w:lineRule="auto"/>
        <w:jc w:val="center"/>
        <w:rPr>
          <w:b/>
          <w:sz w:val="32"/>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sz w:val="32"/>
        </w:rPr>
      </w:pPr>
      <w:bookmarkStart w:id="25" w:name="_Toc25755627"/>
      <w:r>
        <w:rPr>
          <w:b/>
          <w:sz w:val="32"/>
        </w:rPr>
        <w:lastRenderedPageBreak/>
        <w:t>第三章</w:t>
      </w:r>
      <w:r>
        <w:rPr>
          <w:rFonts w:hint="eastAsia"/>
          <w:b/>
          <w:sz w:val="32"/>
        </w:rPr>
        <w:t xml:space="preserve"> </w:t>
      </w:r>
      <w:r>
        <w:rPr>
          <w:b/>
          <w:sz w:val="32"/>
        </w:rPr>
        <w:t>项目建设情况</w:t>
      </w:r>
      <w:bookmarkEnd w:id="25"/>
    </w:p>
    <w:p w:rsidR="004A3842" w:rsidRDefault="002B4481">
      <w:pPr>
        <w:spacing w:line="360" w:lineRule="auto"/>
        <w:outlineLvl w:val="1"/>
        <w:rPr>
          <w:b/>
          <w:szCs w:val="28"/>
        </w:rPr>
      </w:pPr>
      <w:bookmarkStart w:id="26" w:name="_Toc25755628"/>
      <w:r>
        <w:rPr>
          <w:b/>
          <w:szCs w:val="28"/>
        </w:rPr>
        <w:t xml:space="preserve">3.1 </w:t>
      </w:r>
      <w:r>
        <w:rPr>
          <w:b/>
          <w:szCs w:val="28"/>
        </w:rPr>
        <w:t>地理位置及平面布置</w:t>
      </w:r>
      <w:bookmarkEnd w:id="26"/>
    </w:p>
    <w:p w:rsidR="004A3842" w:rsidRDefault="002B4481">
      <w:pPr>
        <w:ind w:firstLineChars="200" w:firstLine="560"/>
      </w:pPr>
      <w:r>
        <w:rPr>
          <w:rFonts w:hint="eastAsia"/>
        </w:rPr>
        <w:t>该项目位于山东省邹平市城北山东铁雄冶金科技有限公司发电分厂院内，项目位于山东铁雄冶金科技有限公司发电分厂发电一车间煤气加压站北侧（原煤气柜所在处，已拆除），</w:t>
      </w:r>
      <w:proofErr w:type="gramStart"/>
      <w:r>
        <w:rPr>
          <w:rFonts w:hint="eastAsia"/>
        </w:rPr>
        <w:t>一</w:t>
      </w:r>
      <w:proofErr w:type="gramEnd"/>
      <w:r>
        <w:rPr>
          <w:rFonts w:hint="eastAsia"/>
        </w:rPr>
        <w:t>分厂</w:t>
      </w:r>
      <w:proofErr w:type="gramStart"/>
      <w:r>
        <w:rPr>
          <w:rFonts w:hint="eastAsia"/>
        </w:rPr>
        <w:t>粗苯</w:t>
      </w:r>
      <w:proofErr w:type="gramEnd"/>
      <w:r>
        <w:rPr>
          <w:rFonts w:hint="eastAsia"/>
        </w:rPr>
        <w:t>回收车间南侧。项目所在位置北侧为铁雄</w:t>
      </w:r>
      <w:proofErr w:type="gramStart"/>
      <w:r>
        <w:rPr>
          <w:rFonts w:hint="eastAsia"/>
        </w:rPr>
        <w:t>一</w:t>
      </w:r>
      <w:proofErr w:type="gramEnd"/>
      <w:r>
        <w:rPr>
          <w:rFonts w:hint="eastAsia"/>
        </w:rPr>
        <w:t>分厂，南侧</w:t>
      </w:r>
      <w:proofErr w:type="gramStart"/>
      <w:r>
        <w:rPr>
          <w:rFonts w:hint="eastAsia"/>
        </w:rPr>
        <w:t>为铁雄三</w:t>
      </w:r>
      <w:proofErr w:type="gramEnd"/>
      <w:r>
        <w:rPr>
          <w:rFonts w:hint="eastAsia"/>
        </w:rPr>
        <w:t>分厂，西侧为储煤场，东侧为道路。具体地理位置为东经</w:t>
      </w:r>
      <w:r>
        <w:rPr>
          <w:rFonts w:hint="eastAsia"/>
        </w:rPr>
        <w:t>117.748591</w:t>
      </w:r>
      <w:r>
        <w:rPr>
          <w:rFonts w:hint="eastAsia"/>
        </w:rPr>
        <w:t>，北纬</w:t>
      </w:r>
      <w:r>
        <w:rPr>
          <w:rFonts w:hint="eastAsia"/>
        </w:rPr>
        <w:t>36.903836</w:t>
      </w:r>
      <w:r>
        <w:rPr>
          <w:rFonts w:hint="eastAsia"/>
        </w:rPr>
        <w:t>。该项目的地理位置图见附</w:t>
      </w:r>
      <w:r>
        <w:t>图</w:t>
      </w:r>
      <w:r>
        <w:rPr>
          <w:rFonts w:hint="eastAsia"/>
        </w:rPr>
        <w:t>1</w:t>
      </w:r>
      <w:r>
        <w:rPr>
          <w:rFonts w:hint="eastAsia"/>
        </w:rPr>
        <w:t>。项目周围敏感目标见表</w:t>
      </w:r>
      <w:r>
        <w:rPr>
          <w:rFonts w:hint="eastAsia"/>
        </w:rPr>
        <w:t>3.1-1</w:t>
      </w:r>
      <w:r>
        <w:rPr>
          <w:rFonts w:hint="eastAsia"/>
        </w:rPr>
        <w:t>。</w:t>
      </w:r>
    </w:p>
    <w:p w:rsidR="004A3842" w:rsidRDefault="002B4481">
      <w:pPr>
        <w:jc w:val="center"/>
      </w:pPr>
      <w:r>
        <w:rPr>
          <w:rFonts w:hint="eastAsia"/>
        </w:rPr>
        <w:t>表</w:t>
      </w:r>
      <w:r>
        <w:rPr>
          <w:rFonts w:hint="eastAsia"/>
        </w:rPr>
        <w:t>3.1-1</w:t>
      </w:r>
      <w:r>
        <w:rPr>
          <w:rFonts w:hint="eastAsia"/>
        </w:rPr>
        <w:t>该项目周围敏感目标及相邻企业一览表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5"/>
        <w:gridCol w:w="4311"/>
      </w:tblGrid>
      <w:tr w:rsidR="004A3842">
        <w:trPr>
          <w:trHeight w:val="283"/>
          <w:jc w:val="center"/>
        </w:trPr>
        <w:tc>
          <w:tcPr>
            <w:tcW w:w="1916" w:type="dxa"/>
            <w:vAlign w:val="center"/>
          </w:tcPr>
          <w:p w:rsidR="004A3842" w:rsidRDefault="002B4481">
            <w:pPr>
              <w:jc w:val="center"/>
              <w:rPr>
                <w:b/>
                <w:bCs/>
                <w:color w:val="auto"/>
                <w:kern w:val="2"/>
                <w:sz w:val="24"/>
                <w:szCs w:val="24"/>
              </w:rPr>
            </w:pPr>
            <w:r>
              <w:rPr>
                <w:b/>
                <w:bCs/>
                <w:color w:val="auto"/>
                <w:kern w:val="2"/>
                <w:sz w:val="24"/>
                <w:szCs w:val="24"/>
              </w:rPr>
              <w:t>主要保护目标</w:t>
            </w:r>
          </w:p>
        </w:tc>
        <w:tc>
          <w:tcPr>
            <w:tcW w:w="2073" w:type="dxa"/>
            <w:vAlign w:val="center"/>
          </w:tcPr>
          <w:p w:rsidR="004A3842" w:rsidRDefault="002B4481">
            <w:pPr>
              <w:jc w:val="center"/>
              <w:rPr>
                <w:b/>
                <w:bCs/>
                <w:color w:val="auto"/>
                <w:kern w:val="2"/>
                <w:sz w:val="24"/>
                <w:szCs w:val="24"/>
              </w:rPr>
            </w:pPr>
            <w:r>
              <w:rPr>
                <w:b/>
                <w:bCs/>
                <w:color w:val="auto"/>
                <w:kern w:val="2"/>
                <w:sz w:val="24"/>
                <w:szCs w:val="24"/>
              </w:rPr>
              <w:t>方位、距离</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滕家村</w:t>
            </w:r>
          </w:p>
        </w:tc>
        <w:tc>
          <w:tcPr>
            <w:tcW w:w="2073" w:type="dxa"/>
            <w:vAlign w:val="center"/>
          </w:tcPr>
          <w:p w:rsidR="004A3842" w:rsidRDefault="002B4481">
            <w:pPr>
              <w:jc w:val="center"/>
              <w:rPr>
                <w:color w:val="auto"/>
                <w:kern w:val="2"/>
                <w:sz w:val="24"/>
                <w:szCs w:val="24"/>
              </w:rPr>
            </w:pPr>
            <w:r>
              <w:rPr>
                <w:color w:val="auto"/>
                <w:kern w:val="2"/>
                <w:sz w:val="24"/>
                <w:szCs w:val="24"/>
              </w:rPr>
              <w:t>W</w:t>
            </w:r>
            <w:r>
              <w:rPr>
                <w:color w:val="auto"/>
                <w:kern w:val="2"/>
                <w:sz w:val="24"/>
                <w:szCs w:val="24"/>
              </w:rPr>
              <w:t>、</w:t>
            </w:r>
            <w:r>
              <w:rPr>
                <w:color w:val="auto"/>
                <w:kern w:val="2"/>
                <w:sz w:val="24"/>
                <w:szCs w:val="24"/>
              </w:rPr>
              <w:t>890m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马庄</w:t>
            </w:r>
          </w:p>
        </w:tc>
        <w:tc>
          <w:tcPr>
            <w:tcW w:w="2073" w:type="dxa"/>
            <w:vAlign w:val="center"/>
          </w:tcPr>
          <w:p w:rsidR="004A3842" w:rsidRDefault="002B4481">
            <w:pPr>
              <w:jc w:val="center"/>
              <w:rPr>
                <w:color w:val="auto"/>
                <w:kern w:val="2"/>
                <w:sz w:val="24"/>
                <w:szCs w:val="24"/>
              </w:rPr>
            </w:pPr>
            <w:r>
              <w:rPr>
                <w:color w:val="auto"/>
                <w:kern w:val="2"/>
                <w:sz w:val="24"/>
                <w:szCs w:val="24"/>
              </w:rPr>
              <w:t>WNW</w:t>
            </w:r>
            <w:r>
              <w:rPr>
                <w:color w:val="auto"/>
                <w:kern w:val="2"/>
                <w:sz w:val="24"/>
                <w:szCs w:val="24"/>
              </w:rPr>
              <w:t>、</w:t>
            </w:r>
            <w:r>
              <w:rPr>
                <w:color w:val="auto"/>
                <w:kern w:val="2"/>
                <w:sz w:val="24"/>
                <w:szCs w:val="24"/>
              </w:rPr>
              <w:t>1749m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新竹幼儿园</w:t>
            </w:r>
          </w:p>
        </w:tc>
        <w:tc>
          <w:tcPr>
            <w:tcW w:w="2073" w:type="dxa"/>
            <w:vAlign w:val="center"/>
          </w:tcPr>
          <w:p w:rsidR="004A3842" w:rsidRDefault="002B4481">
            <w:pPr>
              <w:jc w:val="center"/>
              <w:rPr>
                <w:color w:val="auto"/>
                <w:kern w:val="2"/>
                <w:sz w:val="24"/>
                <w:szCs w:val="24"/>
              </w:rPr>
            </w:pPr>
            <w:r>
              <w:rPr>
                <w:color w:val="auto"/>
                <w:kern w:val="2"/>
                <w:sz w:val="24"/>
                <w:szCs w:val="24"/>
              </w:rPr>
              <w:t>SW</w:t>
            </w:r>
            <w:r>
              <w:rPr>
                <w:color w:val="auto"/>
                <w:kern w:val="2"/>
                <w:sz w:val="24"/>
                <w:szCs w:val="24"/>
              </w:rPr>
              <w:t>、</w:t>
            </w:r>
            <w:r>
              <w:rPr>
                <w:color w:val="auto"/>
                <w:kern w:val="2"/>
                <w:sz w:val="24"/>
                <w:szCs w:val="24"/>
              </w:rPr>
              <w:t>2308m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齐</w:t>
            </w:r>
            <w:proofErr w:type="gramStart"/>
            <w:r>
              <w:rPr>
                <w:color w:val="auto"/>
                <w:kern w:val="2"/>
                <w:sz w:val="24"/>
                <w:szCs w:val="24"/>
              </w:rPr>
              <w:t>明天健苑小区</w:t>
            </w:r>
            <w:proofErr w:type="gramEnd"/>
          </w:p>
        </w:tc>
        <w:tc>
          <w:tcPr>
            <w:tcW w:w="2073" w:type="dxa"/>
            <w:vAlign w:val="center"/>
          </w:tcPr>
          <w:p w:rsidR="004A3842" w:rsidRDefault="002B4481">
            <w:pPr>
              <w:jc w:val="center"/>
              <w:rPr>
                <w:color w:val="auto"/>
                <w:kern w:val="2"/>
                <w:sz w:val="24"/>
                <w:szCs w:val="24"/>
              </w:rPr>
            </w:pPr>
            <w:r>
              <w:rPr>
                <w:color w:val="auto"/>
                <w:kern w:val="2"/>
                <w:sz w:val="24"/>
                <w:szCs w:val="24"/>
              </w:rPr>
              <w:t>SW</w:t>
            </w:r>
            <w:r>
              <w:rPr>
                <w:color w:val="auto"/>
                <w:kern w:val="2"/>
                <w:sz w:val="24"/>
                <w:szCs w:val="24"/>
              </w:rPr>
              <w:t>、</w:t>
            </w:r>
            <w:r>
              <w:rPr>
                <w:color w:val="auto"/>
                <w:kern w:val="2"/>
                <w:sz w:val="24"/>
                <w:szCs w:val="24"/>
              </w:rPr>
              <w:t>2319m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西</w:t>
            </w:r>
            <w:proofErr w:type="gramStart"/>
            <w:r>
              <w:rPr>
                <w:color w:val="auto"/>
                <w:kern w:val="2"/>
                <w:sz w:val="24"/>
                <w:szCs w:val="24"/>
              </w:rPr>
              <w:t>范</w:t>
            </w:r>
            <w:proofErr w:type="gramEnd"/>
          </w:p>
        </w:tc>
        <w:tc>
          <w:tcPr>
            <w:tcW w:w="2073" w:type="dxa"/>
            <w:vAlign w:val="center"/>
          </w:tcPr>
          <w:p w:rsidR="004A3842" w:rsidRDefault="002B4481">
            <w:pPr>
              <w:jc w:val="center"/>
              <w:rPr>
                <w:color w:val="auto"/>
                <w:kern w:val="2"/>
                <w:sz w:val="24"/>
                <w:szCs w:val="24"/>
              </w:rPr>
            </w:pPr>
            <w:r>
              <w:rPr>
                <w:color w:val="auto"/>
                <w:kern w:val="2"/>
                <w:sz w:val="24"/>
                <w:szCs w:val="24"/>
              </w:rPr>
              <w:t>S</w:t>
            </w:r>
            <w:r>
              <w:rPr>
                <w:color w:val="auto"/>
                <w:kern w:val="2"/>
                <w:sz w:val="24"/>
                <w:szCs w:val="24"/>
              </w:rPr>
              <w:t>、</w:t>
            </w:r>
            <w:r>
              <w:rPr>
                <w:color w:val="auto"/>
                <w:kern w:val="2"/>
                <w:sz w:val="24"/>
                <w:szCs w:val="24"/>
              </w:rPr>
              <w:t>1034m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南范</w:t>
            </w:r>
          </w:p>
        </w:tc>
        <w:tc>
          <w:tcPr>
            <w:tcW w:w="2073" w:type="dxa"/>
            <w:vAlign w:val="center"/>
          </w:tcPr>
          <w:p w:rsidR="004A3842" w:rsidRDefault="002B4481">
            <w:pPr>
              <w:jc w:val="center"/>
              <w:rPr>
                <w:color w:val="auto"/>
                <w:kern w:val="2"/>
                <w:sz w:val="24"/>
                <w:szCs w:val="24"/>
              </w:rPr>
            </w:pPr>
            <w:r>
              <w:rPr>
                <w:color w:val="auto"/>
                <w:kern w:val="2"/>
                <w:sz w:val="24"/>
                <w:szCs w:val="24"/>
              </w:rPr>
              <w:t>S</w:t>
            </w:r>
            <w:r>
              <w:rPr>
                <w:color w:val="auto"/>
                <w:kern w:val="2"/>
                <w:sz w:val="24"/>
                <w:szCs w:val="24"/>
              </w:rPr>
              <w:t>、</w:t>
            </w:r>
            <w:r>
              <w:rPr>
                <w:color w:val="auto"/>
                <w:kern w:val="2"/>
                <w:sz w:val="24"/>
                <w:szCs w:val="24"/>
              </w:rPr>
              <w:t>1665m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北</w:t>
            </w:r>
            <w:proofErr w:type="gramStart"/>
            <w:r>
              <w:rPr>
                <w:color w:val="auto"/>
                <w:kern w:val="2"/>
                <w:sz w:val="24"/>
                <w:szCs w:val="24"/>
              </w:rPr>
              <w:t>范</w:t>
            </w:r>
            <w:proofErr w:type="gramEnd"/>
          </w:p>
        </w:tc>
        <w:tc>
          <w:tcPr>
            <w:tcW w:w="2073" w:type="dxa"/>
            <w:vAlign w:val="center"/>
          </w:tcPr>
          <w:p w:rsidR="004A3842" w:rsidRDefault="002B4481">
            <w:pPr>
              <w:jc w:val="center"/>
              <w:rPr>
                <w:color w:val="auto"/>
                <w:kern w:val="2"/>
                <w:sz w:val="24"/>
                <w:szCs w:val="24"/>
              </w:rPr>
            </w:pPr>
            <w:r>
              <w:rPr>
                <w:color w:val="auto"/>
                <w:kern w:val="2"/>
                <w:sz w:val="24"/>
                <w:szCs w:val="24"/>
              </w:rPr>
              <w:t>ESE</w:t>
            </w:r>
            <w:r>
              <w:rPr>
                <w:color w:val="auto"/>
                <w:kern w:val="2"/>
                <w:sz w:val="24"/>
                <w:szCs w:val="24"/>
              </w:rPr>
              <w:t>、</w:t>
            </w:r>
            <w:r>
              <w:rPr>
                <w:color w:val="auto"/>
                <w:kern w:val="2"/>
                <w:sz w:val="24"/>
                <w:szCs w:val="24"/>
              </w:rPr>
              <w:t>343m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东范前村</w:t>
            </w:r>
          </w:p>
        </w:tc>
        <w:tc>
          <w:tcPr>
            <w:tcW w:w="2073" w:type="dxa"/>
            <w:vAlign w:val="center"/>
          </w:tcPr>
          <w:p w:rsidR="004A3842" w:rsidRDefault="002B4481">
            <w:pPr>
              <w:jc w:val="center"/>
              <w:rPr>
                <w:color w:val="auto"/>
                <w:kern w:val="2"/>
                <w:sz w:val="24"/>
                <w:szCs w:val="24"/>
              </w:rPr>
            </w:pPr>
            <w:r>
              <w:rPr>
                <w:color w:val="auto"/>
                <w:kern w:val="2"/>
                <w:sz w:val="24"/>
                <w:szCs w:val="24"/>
              </w:rPr>
              <w:t>SE</w:t>
            </w:r>
            <w:r>
              <w:rPr>
                <w:color w:val="auto"/>
                <w:kern w:val="2"/>
                <w:sz w:val="24"/>
                <w:szCs w:val="24"/>
              </w:rPr>
              <w:t>、</w:t>
            </w:r>
            <w:r>
              <w:rPr>
                <w:color w:val="auto"/>
                <w:kern w:val="2"/>
                <w:sz w:val="24"/>
                <w:szCs w:val="24"/>
              </w:rPr>
              <w:t>1021m</w:t>
            </w:r>
          </w:p>
        </w:tc>
      </w:tr>
      <w:tr w:rsidR="004A3842">
        <w:trPr>
          <w:trHeight w:val="283"/>
          <w:jc w:val="center"/>
        </w:trPr>
        <w:tc>
          <w:tcPr>
            <w:tcW w:w="1916" w:type="dxa"/>
            <w:vAlign w:val="center"/>
          </w:tcPr>
          <w:p w:rsidR="004A3842" w:rsidRDefault="002B4481">
            <w:pPr>
              <w:jc w:val="center"/>
              <w:rPr>
                <w:color w:val="auto"/>
                <w:kern w:val="2"/>
                <w:sz w:val="24"/>
                <w:szCs w:val="24"/>
              </w:rPr>
            </w:pPr>
            <w:proofErr w:type="gramStart"/>
            <w:r>
              <w:rPr>
                <w:color w:val="auto"/>
                <w:kern w:val="2"/>
                <w:sz w:val="24"/>
                <w:szCs w:val="24"/>
              </w:rPr>
              <w:t>肖镇村</w:t>
            </w:r>
            <w:proofErr w:type="gramEnd"/>
          </w:p>
        </w:tc>
        <w:tc>
          <w:tcPr>
            <w:tcW w:w="2073" w:type="dxa"/>
            <w:vAlign w:val="center"/>
          </w:tcPr>
          <w:p w:rsidR="004A3842" w:rsidRDefault="002B4481">
            <w:pPr>
              <w:jc w:val="center"/>
              <w:rPr>
                <w:color w:val="auto"/>
                <w:kern w:val="2"/>
                <w:sz w:val="24"/>
                <w:szCs w:val="24"/>
              </w:rPr>
            </w:pPr>
            <w:r>
              <w:rPr>
                <w:color w:val="auto"/>
                <w:kern w:val="2"/>
                <w:sz w:val="24"/>
                <w:szCs w:val="24"/>
              </w:rPr>
              <w:t>WNW</w:t>
            </w:r>
            <w:r>
              <w:rPr>
                <w:color w:val="auto"/>
                <w:kern w:val="2"/>
                <w:sz w:val="24"/>
                <w:szCs w:val="24"/>
              </w:rPr>
              <w:t>、</w:t>
            </w:r>
            <w:r>
              <w:rPr>
                <w:color w:val="auto"/>
                <w:kern w:val="2"/>
                <w:sz w:val="24"/>
                <w:szCs w:val="24"/>
              </w:rPr>
              <w:t>2649m</w:t>
            </w:r>
          </w:p>
        </w:tc>
      </w:tr>
      <w:tr w:rsidR="004A3842">
        <w:trPr>
          <w:trHeight w:val="283"/>
          <w:jc w:val="center"/>
        </w:trPr>
        <w:tc>
          <w:tcPr>
            <w:tcW w:w="1916" w:type="dxa"/>
            <w:vAlign w:val="center"/>
          </w:tcPr>
          <w:p w:rsidR="004A3842" w:rsidRDefault="002B4481">
            <w:pPr>
              <w:jc w:val="center"/>
              <w:rPr>
                <w:color w:val="auto"/>
                <w:kern w:val="2"/>
                <w:sz w:val="24"/>
                <w:szCs w:val="24"/>
              </w:rPr>
            </w:pPr>
            <w:proofErr w:type="gramStart"/>
            <w:r>
              <w:rPr>
                <w:color w:val="auto"/>
                <w:kern w:val="2"/>
                <w:sz w:val="24"/>
                <w:szCs w:val="24"/>
              </w:rPr>
              <w:t>言坊村</w:t>
            </w:r>
            <w:proofErr w:type="gramEnd"/>
          </w:p>
        </w:tc>
        <w:tc>
          <w:tcPr>
            <w:tcW w:w="2073" w:type="dxa"/>
            <w:vAlign w:val="center"/>
          </w:tcPr>
          <w:p w:rsidR="004A3842" w:rsidRDefault="002B4481">
            <w:pPr>
              <w:jc w:val="center"/>
              <w:rPr>
                <w:color w:val="auto"/>
                <w:kern w:val="2"/>
                <w:sz w:val="24"/>
                <w:szCs w:val="24"/>
              </w:rPr>
            </w:pPr>
            <w:r>
              <w:rPr>
                <w:color w:val="auto"/>
                <w:kern w:val="2"/>
                <w:sz w:val="24"/>
                <w:szCs w:val="24"/>
              </w:rPr>
              <w:t>SW</w:t>
            </w:r>
            <w:r>
              <w:rPr>
                <w:color w:val="auto"/>
                <w:kern w:val="2"/>
                <w:sz w:val="24"/>
                <w:szCs w:val="24"/>
              </w:rPr>
              <w:t>、</w:t>
            </w:r>
            <w:r>
              <w:rPr>
                <w:color w:val="auto"/>
                <w:kern w:val="2"/>
                <w:sz w:val="24"/>
                <w:szCs w:val="24"/>
              </w:rPr>
              <w:t>2800m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西关村</w:t>
            </w:r>
          </w:p>
        </w:tc>
        <w:tc>
          <w:tcPr>
            <w:tcW w:w="2073" w:type="dxa"/>
            <w:vAlign w:val="center"/>
          </w:tcPr>
          <w:p w:rsidR="004A3842" w:rsidRDefault="002B4481">
            <w:pPr>
              <w:jc w:val="center"/>
              <w:rPr>
                <w:color w:val="auto"/>
                <w:kern w:val="2"/>
                <w:sz w:val="24"/>
                <w:szCs w:val="24"/>
              </w:rPr>
            </w:pPr>
            <w:r>
              <w:rPr>
                <w:color w:val="auto"/>
                <w:kern w:val="2"/>
                <w:sz w:val="24"/>
                <w:szCs w:val="24"/>
              </w:rPr>
              <w:t>SW</w:t>
            </w:r>
            <w:r>
              <w:rPr>
                <w:color w:val="auto"/>
                <w:kern w:val="2"/>
                <w:sz w:val="24"/>
                <w:szCs w:val="24"/>
              </w:rPr>
              <w:t>、</w:t>
            </w:r>
            <w:r>
              <w:rPr>
                <w:color w:val="auto"/>
                <w:kern w:val="2"/>
                <w:sz w:val="24"/>
                <w:szCs w:val="24"/>
              </w:rPr>
              <w:t>2982m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梁</w:t>
            </w:r>
            <w:proofErr w:type="gramStart"/>
            <w:r>
              <w:rPr>
                <w:color w:val="auto"/>
                <w:kern w:val="2"/>
                <w:sz w:val="24"/>
                <w:szCs w:val="24"/>
              </w:rPr>
              <w:t>邹</w:t>
            </w:r>
            <w:proofErr w:type="gramEnd"/>
            <w:r>
              <w:rPr>
                <w:color w:val="auto"/>
                <w:kern w:val="2"/>
                <w:sz w:val="24"/>
                <w:szCs w:val="24"/>
              </w:rPr>
              <w:t>实验中学</w:t>
            </w:r>
          </w:p>
        </w:tc>
        <w:tc>
          <w:tcPr>
            <w:tcW w:w="2073" w:type="dxa"/>
            <w:vAlign w:val="center"/>
          </w:tcPr>
          <w:p w:rsidR="004A3842" w:rsidRDefault="002B4481">
            <w:pPr>
              <w:jc w:val="center"/>
              <w:rPr>
                <w:color w:val="auto"/>
                <w:kern w:val="2"/>
                <w:sz w:val="24"/>
                <w:szCs w:val="24"/>
              </w:rPr>
            </w:pPr>
            <w:r>
              <w:rPr>
                <w:color w:val="auto"/>
                <w:kern w:val="2"/>
                <w:sz w:val="24"/>
                <w:szCs w:val="24"/>
              </w:rPr>
              <w:t>SW</w:t>
            </w:r>
            <w:r>
              <w:rPr>
                <w:color w:val="auto"/>
                <w:kern w:val="2"/>
                <w:sz w:val="24"/>
                <w:szCs w:val="24"/>
              </w:rPr>
              <w:t>、</w:t>
            </w:r>
            <w:r>
              <w:rPr>
                <w:color w:val="auto"/>
                <w:kern w:val="2"/>
                <w:sz w:val="24"/>
                <w:szCs w:val="24"/>
              </w:rPr>
              <w:t>2702m</w:t>
            </w:r>
          </w:p>
        </w:tc>
      </w:tr>
      <w:tr w:rsidR="004A3842">
        <w:trPr>
          <w:trHeight w:val="283"/>
          <w:jc w:val="center"/>
        </w:trPr>
        <w:tc>
          <w:tcPr>
            <w:tcW w:w="1916" w:type="dxa"/>
            <w:vAlign w:val="center"/>
          </w:tcPr>
          <w:p w:rsidR="004A3842" w:rsidRDefault="002B4481">
            <w:pPr>
              <w:jc w:val="center"/>
              <w:rPr>
                <w:color w:val="auto"/>
                <w:kern w:val="2"/>
                <w:sz w:val="24"/>
                <w:szCs w:val="24"/>
              </w:rPr>
            </w:pPr>
            <w:r>
              <w:rPr>
                <w:color w:val="auto"/>
                <w:kern w:val="2"/>
                <w:sz w:val="24"/>
                <w:szCs w:val="24"/>
              </w:rPr>
              <w:t>邹平县人民医院</w:t>
            </w:r>
          </w:p>
        </w:tc>
        <w:tc>
          <w:tcPr>
            <w:tcW w:w="2073" w:type="dxa"/>
            <w:vAlign w:val="center"/>
          </w:tcPr>
          <w:p w:rsidR="004A3842" w:rsidRDefault="002B4481">
            <w:pPr>
              <w:jc w:val="center"/>
              <w:rPr>
                <w:color w:val="auto"/>
                <w:kern w:val="2"/>
                <w:sz w:val="24"/>
                <w:szCs w:val="24"/>
              </w:rPr>
            </w:pPr>
            <w:r>
              <w:rPr>
                <w:color w:val="auto"/>
                <w:kern w:val="2"/>
                <w:sz w:val="24"/>
                <w:szCs w:val="24"/>
              </w:rPr>
              <w:t>SSW</w:t>
            </w:r>
            <w:r>
              <w:rPr>
                <w:color w:val="auto"/>
                <w:kern w:val="2"/>
                <w:sz w:val="24"/>
                <w:szCs w:val="24"/>
              </w:rPr>
              <w:t>、</w:t>
            </w:r>
            <w:r>
              <w:rPr>
                <w:color w:val="auto"/>
                <w:kern w:val="2"/>
                <w:sz w:val="24"/>
                <w:szCs w:val="24"/>
              </w:rPr>
              <w:t>2964m</w:t>
            </w:r>
          </w:p>
        </w:tc>
      </w:tr>
    </w:tbl>
    <w:p w:rsidR="004A3842" w:rsidRDefault="002B4481">
      <w:pPr>
        <w:ind w:firstLineChars="200" w:firstLine="560"/>
      </w:pPr>
      <w:r>
        <w:rPr>
          <w:rFonts w:hint="eastAsia"/>
        </w:rPr>
        <w:t>该公司汽轮机发电项目，</w:t>
      </w:r>
      <w:r w:rsidR="000B5724">
        <w:rPr>
          <w:rFonts w:hint="eastAsia"/>
        </w:rPr>
        <w:t>主要</w:t>
      </w:r>
      <w:r>
        <w:rPr>
          <w:rFonts w:hint="eastAsia"/>
        </w:rPr>
        <w:t>建设一座</w:t>
      </w:r>
      <w:r>
        <w:rPr>
          <w:rFonts w:hint="eastAsia"/>
        </w:rPr>
        <w:t>10MW</w:t>
      </w:r>
      <w:r>
        <w:rPr>
          <w:rFonts w:hint="eastAsia"/>
        </w:rPr>
        <w:t>中压余热蒸汽发电站，包括</w:t>
      </w:r>
      <w:r>
        <w:rPr>
          <w:rFonts w:hint="eastAsia"/>
        </w:rPr>
        <w:t>1</w:t>
      </w:r>
      <w:r>
        <w:rPr>
          <w:rFonts w:hint="eastAsia"/>
        </w:rPr>
        <w:t>×</w:t>
      </w:r>
      <w:r>
        <w:rPr>
          <w:rFonts w:hint="eastAsia"/>
        </w:rPr>
        <w:t>10MW</w:t>
      </w:r>
      <w:r>
        <w:rPr>
          <w:rFonts w:hint="eastAsia"/>
        </w:rPr>
        <w:t>中压蒸汽汽轮机组</w:t>
      </w:r>
      <w:r>
        <w:rPr>
          <w:rFonts w:hint="eastAsia"/>
        </w:rPr>
        <w:t>+1</w:t>
      </w:r>
      <w:r>
        <w:rPr>
          <w:rFonts w:hint="eastAsia"/>
        </w:rPr>
        <w:t>×</w:t>
      </w:r>
      <w:r>
        <w:rPr>
          <w:rFonts w:hint="eastAsia"/>
        </w:rPr>
        <w:t>12MW</w:t>
      </w:r>
      <w:r>
        <w:rPr>
          <w:rFonts w:hint="eastAsia"/>
        </w:rPr>
        <w:t>发电机组，配套建设一座循环水站，包括循环水泵房、冷却塔和容积为</w:t>
      </w:r>
      <w:r>
        <w:rPr>
          <w:rFonts w:hint="eastAsia"/>
        </w:rPr>
        <w:t>1518m</w:t>
      </w:r>
      <w:r>
        <w:rPr>
          <w:rFonts w:hint="eastAsia"/>
          <w:vertAlign w:val="superscript"/>
        </w:rPr>
        <w:t>3</w:t>
      </w:r>
      <w:r>
        <w:rPr>
          <w:rFonts w:hint="eastAsia"/>
        </w:rPr>
        <w:t>循环水池一座。余热蒸汽发电机组布置在山东铁雄冶金科技有限公司发电分厂发电一车间煤气加压站北侧（原煤气柜所在处，已拆除），</w:t>
      </w:r>
      <w:proofErr w:type="gramStart"/>
      <w:r>
        <w:rPr>
          <w:rFonts w:hint="eastAsia"/>
        </w:rPr>
        <w:t>一</w:t>
      </w:r>
      <w:proofErr w:type="gramEnd"/>
      <w:r>
        <w:rPr>
          <w:rFonts w:hint="eastAsia"/>
        </w:rPr>
        <w:t>分</w:t>
      </w:r>
      <w:r>
        <w:rPr>
          <w:rFonts w:hint="eastAsia"/>
        </w:rPr>
        <w:lastRenderedPageBreak/>
        <w:t>厂</w:t>
      </w:r>
      <w:proofErr w:type="gramStart"/>
      <w:r>
        <w:rPr>
          <w:rFonts w:hint="eastAsia"/>
        </w:rPr>
        <w:t>粗苯</w:t>
      </w:r>
      <w:proofErr w:type="gramEnd"/>
      <w:r>
        <w:rPr>
          <w:rFonts w:hint="eastAsia"/>
        </w:rPr>
        <w:t>回收车间南侧。</w:t>
      </w:r>
      <w:r w:rsidR="000B5724" w:rsidRPr="000B5724">
        <w:rPr>
          <w:rFonts w:hint="eastAsia"/>
        </w:rPr>
        <w:t>蒸汽由山东新智能源科技有限公司燃气轮机余热锅炉提供</w:t>
      </w:r>
      <w:r w:rsidR="000B5724">
        <w:rPr>
          <w:rFonts w:hint="eastAsia"/>
        </w:rPr>
        <w:t>。</w:t>
      </w:r>
      <w:r>
        <w:rPr>
          <w:rFonts w:hint="eastAsia"/>
        </w:rPr>
        <w:t>该项目蒸汽输送短捷、顺畅，建筑物布置集中，满足安全、卫生、运输等规范的要求。该项目总平面布置情况见附</w:t>
      </w:r>
      <w:r>
        <w:t>图</w:t>
      </w:r>
      <w:r>
        <w:rPr>
          <w:rFonts w:hint="eastAsia"/>
        </w:rPr>
        <w:t>2</w:t>
      </w:r>
      <w:r>
        <w:rPr>
          <w:rFonts w:hint="eastAsia"/>
        </w:rPr>
        <w:t>。</w:t>
      </w:r>
    </w:p>
    <w:p w:rsidR="004A3842" w:rsidRDefault="002B4481">
      <w:pPr>
        <w:spacing w:line="360" w:lineRule="auto"/>
        <w:outlineLvl w:val="1"/>
        <w:rPr>
          <w:b/>
          <w:szCs w:val="28"/>
        </w:rPr>
      </w:pPr>
      <w:bookmarkStart w:id="27" w:name="_Toc25755629"/>
      <w:r>
        <w:rPr>
          <w:b/>
          <w:szCs w:val="28"/>
        </w:rPr>
        <w:t xml:space="preserve">3.2 </w:t>
      </w:r>
      <w:r>
        <w:rPr>
          <w:b/>
          <w:szCs w:val="28"/>
        </w:rPr>
        <w:t>建设内容</w:t>
      </w:r>
      <w:bookmarkEnd w:id="27"/>
    </w:p>
    <w:p w:rsidR="004A3842" w:rsidRDefault="002B4481">
      <w:pPr>
        <w:ind w:firstLineChars="200" w:firstLine="560"/>
      </w:pPr>
      <w:r>
        <w:rPr>
          <w:rFonts w:hint="eastAsia"/>
        </w:rPr>
        <w:t>本项目总占地面积为</w:t>
      </w:r>
      <w:r>
        <w:rPr>
          <w:rFonts w:hint="eastAsia"/>
        </w:rPr>
        <w:t>2800</w:t>
      </w:r>
      <w:r>
        <w:rPr>
          <w:rFonts w:hint="eastAsia"/>
        </w:rPr>
        <w:t>平方米，总建筑面积为</w:t>
      </w:r>
      <w:r>
        <w:rPr>
          <w:rFonts w:hint="eastAsia"/>
        </w:rPr>
        <w:t>3564</w:t>
      </w:r>
      <w:r>
        <w:rPr>
          <w:rFonts w:hint="eastAsia"/>
        </w:rPr>
        <w:t>平方米。主要建设内容包括发电主厂房、循环水泵房、冷却塔、循环水池。建设一座</w:t>
      </w:r>
      <w:r>
        <w:rPr>
          <w:rFonts w:hint="eastAsia"/>
        </w:rPr>
        <w:t>10MW</w:t>
      </w:r>
      <w:r>
        <w:rPr>
          <w:rFonts w:hint="eastAsia"/>
        </w:rPr>
        <w:t>中压余热蒸汽发电站，包括</w:t>
      </w:r>
      <w:r>
        <w:rPr>
          <w:rFonts w:hint="eastAsia"/>
        </w:rPr>
        <w:t>1</w:t>
      </w:r>
      <w:r>
        <w:rPr>
          <w:rFonts w:hint="eastAsia"/>
        </w:rPr>
        <w:t>×</w:t>
      </w:r>
      <w:r>
        <w:rPr>
          <w:rFonts w:hint="eastAsia"/>
        </w:rPr>
        <w:t>10MW</w:t>
      </w:r>
      <w:r>
        <w:rPr>
          <w:rFonts w:hint="eastAsia"/>
        </w:rPr>
        <w:t>中压蒸汽汽轮机组</w:t>
      </w:r>
      <w:r>
        <w:rPr>
          <w:rFonts w:hint="eastAsia"/>
        </w:rPr>
        <w:t>+1</w:t>
      </w:r>
      <w:r>
        <w:rPr>
          <w:rFonts w:hint="eastAsia"/>
        </w:rPr>
        <w:t>×</w:t>
      </w:r>
      <w:r>
        <w:rPr>
          <w:rFonts w:hint="eastAsia"/>
        </w:rPr>
        <w:t>12MW</w:t>
      </w:r>
      <w:r>
        <w:rPr>
          <w:rFonts w:hint="eastAsia"/>
        </w:rPr>
        <w:t>发电机组，年发电</w:t>
      </w:r>
      <w:r>
        <w:rPr>
          <w:rFonts w:hint="eastAsia"/>
        </w:rPr>
        <w:t>7500</w:t>
      </w:r>
      <w:r>
        <w:rPr>
          <w:rFonts w:hint="eastAsia"/>
        </w:rPr>
        <w:t>小时，年发电量为</w:t>
      </w:r>
      <w:r>
        <w:rPr>
          <w:rFonts w:hint="eastAsia"/>
        </w:rPr>
        <w:t>7500</w:t>
      </w:r>
      <w:r>
        <w:rPr>
          <w:rFonts w:hint="eastAsia"/>
        </w:rPr>
        <w:t>万</w:t>
      </w:r>
      <w:r>
        <w:rPr>
          <w:rFonts w:hint="eastAsia"/>
        </w:rPr>
        <w:t>kWh</w:t>
      </w:r>
      <w:r>
        <w:rPr>
          <w:rFonts w:hint="eastAsia"/>
        </w:rPr>
        <w:t>，自用以及供给山东铁雄冶金科技有限公司使用。</w:t>
      </w:r>
    </w:p>
    <w:p w:rsidR="004A3842" w:rsidRDefault="002B4481">
      <w:pPr>
        <w:ind w:firstLineChars="200" w:firstLine="560"/>
      </w:pPr>
      <w:r>
        <w:rPr>
          <w:rFonts w:hint="eastAsia"/>
        </w:rPr>
        <w:t>该项目实际总投资</w:t>
      </w:r>
      <w:r>
        <w:t>2670</w:t>
      </w:r>
      <w:r>
        <w:t>万元</w:t>
      </w:r>
      <w:r>
        <w:rPr>
          <w:rFonts w:hint="eastAsia"/>
        </w:rPr>
        <w:t>，</w:t>
      </w:r>
      <w:r>
        <w:t>环保投资</w:t>
      </w:r>
      <w:r>
        <w:t>3.5</w:t>
      </w:r>
      <w:r>
        <w:rPr>
          <w:rFonts w:hint="eastAsia"/>
        </w:rPr>
        <w:t>万元。项目劳动</w:t>
      </w:r>
      <w:r>
        <w:t>定员</w:t>
      </w:r>
      <w:r>
        <w:rPr>
          <w:rFonts w:hint="eastAsia"/>
        </w:rPr>
        <w:t>2</w:t>
      </w:r>
      <w:r>
        <w:t>0</w:t>
      </w:r>
      <w:r>
        <w:rPr>
          <w:rFonts w:hint="eastAsia"/>
        </w:rPr>
        <w:t>人，</w:t>
      </w:r>
      <w:r>
        <w:t>三班</w:t>
      </w:r>
      <w:r>
        <w:rPr>
          <w:rFonts w:hint="eastAsia"/>
        </w:rPr>
        <w:t>工作</w:t>
      </w:r>
      <w:r>
        <w:t>制，</w:t>
      </w:r>
      <w:r>
        <w:rPr>
          <w:rFonts w:hint="eastAsia"/>
        </w:rPr>
        <w:t>每班</w:t>
      </w:r>
      <w:r>
        <w:rPr>
          <w:rFonts w:hint="eastAsia"/>
        </w:rPr>
        <w:t>8</w:t>
      </w:r>
      <w:r>
        <w:rPr>
          <w:rFonts w:hint="eastAsia"/>
        </w:rPr>
        <w:t>小时，年工作</w:t>
      </w:r>
      <w:r>
        <w:t>33</w:t>
      </w:r>
      <w:r>
        <w:rPr>
          <w:rFonts w:hint="eastAsia"/>
        </w:rPr>
        <w:t>0</w:t>
      </w:r>
      <w:r>
        <w:rPr>
          <w:rFonts w:hint="eastAsia"/>
        </w:rPr>
        <w:t>天，年工作时间</w:t>
      </w:r>
      <w:r>
        <w:t>792</w:t>
      </w:r>
      <w:r>
        <w:rPr>
          <w:rFonts w:hint="eastAsia"/>
        </w:rPr>
        <w:t>0</w:t>
      </w:r>
      <w:r>
        <w:rPr>
          <w:rFonts w:hint="eastAsia"/>
        </w:rPr>
        <w:t>小时。</w:t>
      </w:r>
    </w:p>
    <w:p w:rsidR="004A3842" w:rsidRDefault="002B4481">
      <w:pPr>
        <w:spacing w:line="360" w:lineRule="auto"/>
        <w:ind w:firstLineChars="200" w:firstLine="562"/>
        <w:outlineLvl w:val="2"/>
        <w:rPr>
          <w:b/>
          <w:szCs w:val="28"/>
        </w:rPr>
      </w:pPr>
      <w:r>
        <w:rPr>
          <w:rFonts w:hint="eastAsia"/>
          <w:b/>
          <w:szCs w:val="28"/>
        </w:rPr>
        <w:t>3</w:t>
      </w:r>
      <w:r>
        <w:rPr>
          <w:b/>
          <w:szCs w:val="28"/>
        </w:rPr>
        <w:t>.</w:t>
      </w:r>
      <w:r>
        <w:rPr>
          <w:rFonts w:hint="eastAsia"/>
          <w:b/>
          <w:szCs w:val="28"/>
        </w:rPr>
        <w:t>2</w:t>
      </w:r>
      <w:r>
        <w:rPr>
          <w:b/>
          <w:szCs w:val="28"/>
        </w:rPr>
        <w:t>.1</w:t>
      </w:r>
      <w:r>
        <w:rPr>
          <w:rFonts w:hint="eastAsia"/>
          <w:b/>
          <w:szCs w:val="28"/>
        </w:rPr>
        <w:t>项目组成</w:t>
      </w:r>
    </w:p>
    <w:p w:rsidR="004A3842" w:rsidRDefault="002B4481">
      <w:pPr>
        <w:ind w:firstLineChars="200" w:firstLine="560"/>
      </w:pPr>
      <w:r>
        <w:rPr>
          <w:rFonts w:hint="eastAsia"/>
        </w:rPr>
        <w:t>该项目具体组成见表</w:t>
      </w:r>
      <w:r>
        <w:rPr>
          <w:rFonts w:hint="eastAsia"/>
        </w:rPr>
        <w:t>3.2-1</w:t>
      </w:r>
      <w:r>
        <w:rPr>
          <w:rFonts w:hint="eastAsia"/>
        </w:rPr>
        <w:t>。</w:t>
      </w:r>
    </w:p>
    <w:p w:rsidR="004A3842" w:rsidRDefault="002B4481">
      <w:pPr>
        <w:jc w:val="center"/>
      </w:pPr>
      <w:r>
        <w:rPr>
          <w:rFonts w:hint="eastAsia"/>
        </w:rPr>
        <w:t>表</w:t>
      </w:r>
      <w:r>
        <w:rPr>
          <w:rFonts w:hint="eastAsia"/>
        </w:rPr>
        <w:t>3.2-1</w:t>
      </w:r>
      <w:r>
        <w:rPr>
          <w:rFonts w:hint="eastAsia"/>
        </w:rPr>
        <w:t>该项目组成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567"/>
        <w:gridCol w:w="4117"/>
        <w:gridCol w:w="1774"/>
      </w:tblGrid>
      <w:tr w:rsidR="004A3842">
        <w:trPr>
          <w:trHeight w:val="283"/>
          <w:jc w:val="center"/>
        </w:trPr>
        <w:tc>
          <w:tcPr>
            <w:tcW w:w="838" w:type="dxa"/>
            <w:vAlign w:val="center"/>
          </w:tcPr>
          <w:p w:rsidR="004A3842" w:rsidRDefault="002B4481">
            <w:pPr>
              <w:jc w:val="center"/>
              <w:rPr>
                <w:b/>
                <w:bCs/>
                <w:color w:val="auto"/>
                <w:kern w:val="2"/>
                <w:sz w:val="24"/>
                <w:szCs w:val="24"/>
              </w:rPr>
            </w:pPr>
            <w:r>
              <w:rPr>
                <w:b/>
                <w:bCs/>
                <w:color w:val="auto"/>
                <w:kern w:val="2"/>
                <w:sz w:val="24"/>
                <w:szCs w:val="24"/>
              </w:rPr>
              <w:t>工程组成</w:t>
            </w:r>
          </w:p>
        </w:tc>
        <w:tc>
          <w:tcPr>
            <w:tcW w:w="1567" w:type="dxa"/>
            <w:vAlign w:val="center"/>
          </w:tcPr>
          <w:p w:rsidR="004A3842" w:rsidRDefault="002B4481">
            <w:pPr>
              <w:jc w:val="center"/>
              <w:rPr>
                <w:b/>
                <w:bCs/>
                <w:color w:val="auto"/>
                <w:kern w:val="2"/>
                <w:sz w:val="24"/>
                <w:szCs w:val="24"/>
              </w:rPr>
            </w:pPr>
            <w:r>
              <w:rPr>
                <w:b/>
                <w:bCs/>
                <w:color w:val="auto"/>
                <w:kern w:val="2"/>
                <w:sz w:val="24"/>
                <w:szCs w:val="24"/>
              </w:rPr>
              <w:t>工程名称</w:t>
            </w:r>
          </w:p>
        </w:tc>
        <w:tc>
          <w:tcPr>
            <w:tcW w:w="4117" w:type="dxa"/>
            <w:vAlign w:val="center"/>
          </w:tcPr>
          <w:p w:rsidR="004A3842" w:rsidRDefault="002B4481">
            <w:pPr>
              <w:jc w:val="center"/>
              <w:rPr>
                <w:b/>
                <w:bCs/>
                <w:color w:val="auto"/>
                <w:kern w:val="2"/>
                <w:sz w:val="24"/>
                <w:szCs w:val="24"/>
              </w:rPr>
            </w:pPr>
            <w:r>
              <w:rPr>
                <w:b/>
                <w:bCs/>
                <w:color w:val="auto"/>
                <w:kern w:val="2"/>
                <w:sz w:val="24"/>
                <w:szCs w:val="24"/>
              </w:rPr>
              <w:t>环</w:t>
            </w:r>
            <w:proofErr w:type="gramStart"/>
            <w:r>
              <w:rPr>
                <w:b/>
                <w:bCs/>
                <w:color w:val="auto"/>
                <w:kern w:val="2"/>
                <w:sz w:val="24"/>
                <w:szCs w:val="24"/>
              </w:rPr>
              <w:t>评建设</w:t>
            </w:r>
            <w:proofErr w:type="gramEnd"/>
            <w:r>
              <w:rPr>
                <w:b/>
                <w:bCs/>
                <w:color w:val="auto"/>
                <w:kern w:val="2"/>
                <w:sz w:val="24"/>
                <w:szCs w:val="24"/>
              </w:rPr>
              <w:t>内容</w:t>
            </w:r>
          </w:p>
        </w:tc>
        <w:tc>
          <w:tcPr>
            <w:tcW w:w="1774" w:type="dxa"/>
            <w:vAlign w:val="center"/>
          </w:tcPr>
          <w:p w:rsidR="004A3842" w:rsidRDefault="002B4481">
            <w:pPr>
              <w:jc w:val="center"/>
              <w:rPr>
                <w:b/>
                <w:bCs/>
                <w:color w:val="auto"/>
                <w:kern w:val="2"/>
                <w:sz w:val="24"/>
                <w:szCs w:val="24"/>
              </w:rPr>
            </w:pPr>
            <w:r>
              <w:rPr>
                <w:b/>
                <w:bCs/>
                <w:color w:val="auto"/>
                <w:kern w:val="2"/>
                <w:sz w:val="24"/>
                <w:szCs w:val="24"/>
              </w:rPr>
              <w:t>实际建设内容</w:t>
            </w:r>
          </w:p>
        </w:tc>
      </w:tr>
      <w:tr w:rsidR="004A3842">
        <w:trPr>
          <w:trHeight w:val="283"/>
          <w:jc w:val="center"/>
        </w:trPr>
        <w:tc>
          <w:tcPr>
            <w:tcW w:w="838" w:type="dxa"/>
            <w:vAlign w:val="center"/>
          </w:tcPr>
          <w:p w:rsidR="004A3842" w:rsidRDefault="002B4481">
            <w:pPr>
              <w:jc w:val="center"/>
              <w:rPr>
                <w:color w:val="auto"/>
                <w:kern w:val="2"/>
                <w:sz w:val="24"/>
                <w:szCs w:val="24"/>
              </w:rPr>
            </w:pPr>
            <w:r>
              <w:rPr>
                <w:color w:val="auto"/>
                <w:kern w:val="2"/>
                <w:sz w:val="24"/>
                <w:szCs w:val="24"/>
              </w:rPr>
              <w:t>主体工程</w:t>
            </w:r>
          </w:p>
        </w:tc>
        <w:tc>
          <w:tcPr>
            <w:tcW w:w="1567" w:type="dxa"/>
            <w:vAlign w:val="center"/>
          </w:tcPr>
          <w:p w:rsidR="004A3842" w:rsidRDefault="002B4481">
            <w:pPr>
              <w:jc w:val="center"/>
              <w:rPr>
                <w:color w:val="auto"/>
                <w:kern w:val="2"/>
                <w:sz w:val="24"/>
                <w:szCs w:val="24"/>
              </w:rPr>
            </w:pPr>
            <w:r>
              <w:rPr>
                <w:color w:val="auto"/>
                <w:kern w:val="2"/>
                <w:sz w:val="24"/>
                <w:szCs w:val="24"/>
              </w:rPr>
              <w:t>发电主厂房</w:t>
            </w:r>
          </w:p>
        </w:tc>
        <w:tc>
          <w:tcPr>
            <w:tcW w:w="4117" w:type="dxa"/>
            <w:vAlign w:val="center"/>
          </w:tcPr>
          <w:p w:rsidR="004A3842" w:rsidRDefault="002B4481">
            <w:pPr>
              <w:jc w:val="center"/>
              <w:rPr>
                <w:color w:val="auto"/>
                <w:kern w:val="2"/>
                <w:sz w:val="24"/>
                <w:szCs w:val="24"/>
              </w:rPr>
            </w:pPr>
            <w:r>
              <w:rPr>
                <w:color w:val="auto"/>
                <w:kern w:val="2"/>
                <w:sz w:val="24"/>
                <w:szCs w:val="24"/>
              </w:rPr>
              <w:t>3</w:t>
            </w:r>
            <w:r>
              <w:rPr>
                <w:color w:val="auto"/>
                <w:kern w:val="2"/>
                <w:sz w:val="24"/>
                <w:szCs w:val="24"/>
              </w:rPr>
              <w:t>层，新建，占地面积</w:t>
            </w:r>
            <w:r>
              <w:rPr>
                <w:color w:val="auto"/>
                <w:kern w:val="2"/>
                <w:sz w:val="24"/>
                <w:szCs w:val="24"/>
              </w:rPr>
              <w:t>1008m</w:t>
            </w:r>
            <w:r>
              <w:rPr>
                <w:color w:val="auto"/>
                <w:kern w:val="2"/>
                <w:sz w:val="24"/>
                <w:szCs w:val="24"/>
                <w:vertAlign w:val="superscript"/>
              </w:rPr>
              <w:t>2</w:t>
            </w:r>
            <w:r>
              <w:rPr>
                <w:color w:val="auto"/>
                <w:kern w:val="2"/>
                <w:sz w:val="24"/>
                <w:szCs w:val="24"/>
              </w:rPr>
              <w:t>，建筑面积</w:t>
            </w:r>
            <w:r>
              <w:rPr>
                <w:color w:val="auto"/>
                <w:kern w:val="2"/>
                <w:sz w:val="24"/>
                <w:szCs w:val="24"/>
              </w:rPr>
              <w:t>3024m</w:t>
            </w:r>
            <w:r>
              <w:rPr>
                <w:color w:val="auto"/>
                <w:kern w:val="2"/>
                <w:sz w:val="24"/>
                <w:szCs w:val="24"/>
                <w:vertAlign w:val="superscript"/>
              </w:rPr>
              <w:t>2</w:t>
            </w:r>
            <w:r>
              <w:rPr>
                <w:color w:val="auto"/>
                <w:kern w:val="2"/>
                <w:sz w:val="24"/>
                <w:szCs w:val="24"/>
              </w:rPr>
              <w:t>，高</w:t>
            </w:r>
            <w:r>
              <w:rPr>
                <w:color w:val="auto"/>
                <w:kern w:val="2"/>
                <w:sz w:val="24"/>
                <w:szCs w:val="24"/>
              </w:rPr>
              <w:t>21m</w:t>
            </w:r>
            <w:r>
              <w:rPr>
                <w:color w:val="auto"/>
                <w:kern w:val="2"/>
                <w:sz w:val="24"/>
                <w:szCs w:val="24"/>
              </w:rPr>
              <w:t>，砖混结构</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838" w:type="dxa"/>
            <w:vMerge w:val="restart"/>
            <w:vAlign w:val="center"/>
          </w:tcPr>
          <w:p w:rsidR="004A3842" w:rsidRDefault="002B4481">
            <w:pPr>
              <w:jc w:val="center"/>
              <w:rPr>
                <w:color w:val="auto"/>
                <w:kern w:val="2"/>
                <w:sz w:val="24"/>
                <w:szCs w:val="24"/>
              </w:rPr>
            </w:pPr>
            <w:r>
              <w:rPr>
                <w:color w:val="auto"/>
                <w:kern w:val="2"/>
                <w:sz w:val="24"/>
                <w:szCs w:val="24"/>
              </w:rPr>
              <w:t>辅助工程</w:t>
            </w:r>
          </w:p>
        </w:tc>
        <w:tc>
          <w:tcPr>
            <w:tcW w:w="1567" w:type="dxa"/>
            <w:vAlign w:val="center"/>
          </w:tcPr>
          <w:p w:rsidR="004A3842" w:rsidRDefault="002B4481">
            <w:pPr>
              <w:jc w:val="center"/>
              <w:rPr>
                <w:color w:val="auto"/>
                <w:kern w:val="2"/>
                <w:sz w:val="24"/>
                <w:szCs w:val="24"/>
              </w:rPr>
            </w:pPr>
            <w:r>
              <w:rPr>
                <w:color w:val="auto"/>
                <w:kern w:val="2"/>
                <w:sz w:val="24"/>
                <w:szCs w:val="24"/>
              </w:rPr>
              <w:t>冷却塔</w:t>
            </w:r>
          </w:p>
        </w:tc>
        <w:tc>
          <w:tcPr>
            <w:tcW w:w="4117" w:type="dxa"/>
            <w:vAlign w:val="center"/>
          </w:tcPr>
          <w:p w:rsidR="004A3842" w:rsidRDefault="002B4481">
            <w:pPr>
              <w:jc w:val="center"/>
              <w:rPr>
                <w:color w:val="auto"/>
                <w:kern w:val="2"/>
                <w:sz w:val="24"/>
                <w:szCs w:val="24"/>
              </w:rPr>
            </w:pPr>
            <w:r>
              <w:rPr>
                <w:color w:val="auto"/>
                <w:kern w:val="2"/>
                <w:sz w:val="24"/>
                <w:szCs w:val="24"/>
              </w:rPr>
              <w:t>占地面积为</w:t>
            </w:r>
            <w:r>
              <w:rPr>
                <w:color w:val="auto"/>
                <w:kern w:val="2"/>
                <w:sz w:val="24"/>
                <w:szCs w:val="24"/>
              </w:rPr>
              <w:t>288m</w:t>
            </w:r>
            <w:r>
              <w:rPr>
                <w:color w:val="auto"/>
                <w:kern w:val="2"/>
                <w:sz w:val="24"/>
                <w:szCs w:val="24"/>
                <w:vertAlign w:val="superscript"/>
              </w:rPr>
              <w:t>2</w:t>
            </w:r>
            <w:r>
              <w:rPr>
                <w:color w:val="auto"/>
                <w:kern w:val="2"/>
                <w:sz w:val="24"/>
                <w:szCs w:val="24"/>
              </w:rPr>
              <w:t>，高</w:t>
            </w:r>
            <w:r>
              <w:rPr>
                <w:color w:val="auto"/>
                <w:kern w:val="2"/>
                <w:sz w:val="24"/>
                <w:szCs w:val="24"/>
              </w:rPr>
              <w:t>13.43m</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838" w:type="dxa"/>
            <w:vMerge/>
            <w:vAlign w:val="center"/>
          </w:tcPr>
          <w:p w:rsidR="004A3842" w:rsidRDefault="004A3842">
            <w:pPr>
              <w:jc w:val="center"/>
              <w:rPr>
                <w:color w:val="auto"/>
                <w:kern w:val="2"/>
                <w:sz w:val="24"/>
                <w:szCs w:val="24"/>
              </w:rPr>
            </w:pPr>
          </w:p>
        </w:tc>
        <w:tc>
          <w:tcPr>
            <w:tcW w:w="1567" w:type="dxa"/>
            <w:vAlign w:val="center"/>
          </w:tcPr>
          <w:p w:rsidR="004A3842" w:rsidRDefault="002B4481">
            <w:pPr>
              <w:jc w:val="center"/>
              <w:rPr>
                <w:color w:val="auto"/>
                <w:kern w:val="2"/>
                <w:sz w:val="24"/>
                <w:szCs w:val="24"/>
              </w:rPr>
            </w:pPr>
            <w:r>
              <w:rPr>
                <w:color w:val="auto"/>
                <w:kern w:val="2"/>
                <w:sz w:val="24"/>
                <w:szCs w:val="24"/>
              </w:rPr>
              <w:t>循环水池</w:t>
            </w:r>
          </w:p>
        </w:tc>
        <w:tc>
          <w:tcPr>
            <w:tcW w:w="4117" w:type="dxa"/>
            <w:vAlign w:val="center"/>
          </w:tcPr>
          <w:p w:rsidR="004A3842" w:rsidRDefault="002B4481">
            <w:pPr>
              <w:jc w:val="center"/>
              <w:rPr>
                <w:color w:val="auto"/>
                <w:kern w:val="2"/>
                <w:sz w:val="24"/>
                <w:szCs w:val="24"/>
              </w:rPr>
            </w:pPr>
            <w:r>
              <w:rPr>
                <w:color w:val="auto"/>
                <w:kern w:val="2"/>
                <w:sz w:val="24"/>
                <w:szCs w:val="24"/>
              </w:rPr>
              <w:t>占地面积为</w:t>
            </w:r>
            <w:r>
              <w:rPr>
                <w:color w:val="auto"/>
                <w:kern w:val="2"/>
                <w:sz w:val="24"/>
                <w:szCs w:val="24"/>
              </w:rPr>
              <w:t>253m</w:t>
            </w:r>
            <w:r>
              <w:rPr>
                <w:color w:val="auto"/>
                <w:kern w:val="2"/>
                <w:sz w:val="24"/>
                <w:szCs w:val="24"/>
                <w:vertAlign w:val="superscript"/>
              </w:rPr>
              <w:t>2</w:t>
            </w:r>
            <w:r>
              <w:rPr>
                <w:color w:val="auto"/>
                <w:kern w:val="2"/>
                <w:sz w:val="24"/>
                <w:szCs w:val="24"/>
              </w:rPr>
              <w:t>，容积为</w:t>
            </w:r>
            <w:r>
              <w:rPr>
                <w:color w:val="auto"/>
                <w:kern w:val="2"/>
                <w:sz w:val="24"/>
                <w:szCs w:val="24"/>
              </w:rPr>
              <w:t>1518m</w:t>
            </w:r>
            <w:r>
              <w:rPr>
                <w:color w:val="auto"/>
                <w:kern w:val="2"/>
                <w:sz w:val="24"/>
                <w:szCs w:val="24"/>
                <w:vertAlign w:val="superscript"/>
              </w:rPr>
              <w:t>3</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838" w:type="dxa"/>
            <w:vMerge/>
            <w:vAlign w:val="center"/>
          </w:tcPr>
          <w:p w:rsidR="004A3842" w:rsidRDefault="004A3842">
            <w:pPr>
              <w:jc w:val="center"/>
              <w:rPr>
                <w:color w:val="auto"/>
                <w:kern w:val="2"/>
                <w:sz w:val="24"/>
                <w:szCs w:val="24"/>
              </w:rPr>
            </w:pPr>
          </w:p>
        </w:tc>
        <w:tc>
          <w:tcPr>
            <w:tcW w:w="1567" w:type="dxa"/>
            <w:vAlign w:val="center"/>
          </w:tcPr>
          <w:p w:rsidR="004A3842" w:rsidRDefault="002B4481">
            <w:pPr>
              <w:jc w:val="center"/>
              <w:rPr>
                <w:color w:val="auto"/>
                <w:kern w:val="2"/>
                <w:sz w:val="24"/>
                <w:szCs w:val="24"/>
              </w:rPr>
            </w:pPr>
            <w:r>
              <w:rPr>
                <w:color w:val="auto"/>
                <w:kern w:val="2"/>
                <w:sz w:val="24"/>
                <w:szCs w:val="24"/>
              </w:rPr>
              <w:t>循环水泵房</w:t>
            </w:r>
          </w:p>
        </w:tc>
        <w:tc>
          <w:tcPr>
            <w:tcW w:w="4117" w:type="dxa"/>
            <w:vAlign w:val="center"/>
          </w:tcPr>
          <w:p w:rsidR="004A3842" w:rsidRDefault="002B4481">
            <w:pPr>
              <w:jc w:val="center"/>
              <w:rPr>
                <w:color w:val="auto"/>
                <w:kern w:val="2"/>
                <w:sz w:val="24"/>
                <w:szCs w:val="24"/>
              </w:rPr>
            </w:pPr>
            <w:r>
              <w:rPr>
                <w:color w:val="auto"/>
                <w:kern w:val="2"/>
                <w:sz w:val="24"/>
                <w:szCs w:val="24"/>
              </w:rPr>
              <w:t>占地面积</w:t>
            </w:r>
            <w:r>
              <w:rPr>
                <w:color w:val="auto"/>
                <w:kern w:val="2"/>
                <w:sz w:val="24"/>
                <w:szCs w:val="24"/>
              </w:rPr>
              <w:t>252m</w:t>
            </w:r>
            <w:r>
              <w:rPr>
                <w:color w:val="auto"/>
                <w:kern w:val="2"/>
                <w:sz w:val="24"/>
                <w:szCs w:val="24"/>
                <w:vertAlign w:val="superscript"/>
              </w:rPr>
              <w:t>2</w:t>
            </w:r>
            <w:r>
              <w:rPr>
                <w:color w:val="auto"/>
                <w:kern w:val="2"/>
                <w:sz w:val="24"/>
                <w:szCs w:val="24"/>
              </w:rPr>
              <w:t>，高</w:t>
            </w:r>
            <w:r>
              <w:rPr>
                <w:color w:val="auto"/>
                <w:kern w:val="2"/>
                <w:sz w:val="24"/>
                <w:szCs w:val="24"/>
              </w:rPr>
              <w:t>10m</w:t>
            </w:r>
            <w:r>
              <w:rPr>
                <w:color w:val="auto"/>
                <w:kern w:val="2"/>
                <w:sz w:val="24"/>
                <w:szCs w:val="24"/>
              </w:rPr>
              <w:t>，砖混结构</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838" w:type="dxa"/>
            <w:vMerge/>
            <w:vAlign w:val="center"/>
          </w:tcPr>
          <w:p w:rsidR="004A3842" w:rsidRDefault="004A3842">
            <w:pPr>
              <w:jc w:val="center"/>
              <w:rPr>
                <w:color w:val="auto"/>
                <w:kern w:val="2"/>
                <w:sz w:val="24"/>
                <w:szCs w:val="24"/>
              </w:rPr>
            </w:pPr>
          </w:p>
        </w:tc>
        <w:tc>
          <w:tcPr>
            <w:tcW w:w="1567" w:type="dxa"/>
            <w:vAlign w:val="center"/>
          </w:tcPr>
          <w:p w:rsidR="004A3842" w:rsidRDefault="002B4481">
            <w:pPr>
              <w:jc w:val="center"/>
              <w:rPr>
                <w:color w:val="auto"/>
                <w:kern w:val="2"/>
                <w:sz w:val="24"/>
                <w:szCs w:val="24"/>
              </w:rPr>
            </w:pPr>
            <w:r>
              <w:rPr>
                <w:color w:val="auto"/>
                <w:kern w:val="2"/>
                <w:sz w:val="24"/>
                <w:szCs w:val="24"/>
              </w:rPr>
              <w:t>办公、生活</w:t>
            </w:r>
          </w:p>
        </w:tc>
        <w:tc>
          <w:tcPr>
            <w:tcW w:w="4117" w:type="dxa"/>
            <w:vAlign w:val="center"/>
          </w:tcPr>
          <w:p w:rsidR="004A3842" w:rsidRDefault="002B4481">
            <w:pPr>
              <w:jc w:val="center"/>
              <w:rPr>
                <w:color w:val="auto"/>
                <w:kern w:val="2"/>
                <w:sz w:val="24"/>
                <w:szCs w:val="24"/>
              </w:rPr>
            </w:pPr>
            <w:r>
              <w:rPr>
                <w:color w:val="auto"/>
                <w:kern w:val="2"/>
                <w:sz w:val="24"/>
                <w:szCs w:val="24"/>
              </w:rPr>
              <w:t>依托厂区现有</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838" w:type="dxa"/>
            <w:vMerge w:val="restart"/>
            <w:vAlign w:val="center"/>
          </w:tcPr>
          <w:p w:rsidR="004A3842" w:rsidRDefault="002B4481">
            <w:pPr>
              <w:jc w:val="center"/>
              <w:rPr>
                <w:color w:val="auto"/>
                <w:kern w:val="2"/>
                <w:sz w:val="24"/>
                <w:szCs w:val="24"/>
              </w:rPr>
            </w:pPr>
            <w:r>
              <w:rPr>
                <w:color w:val="auto"/>
                <w:kern w:val="2"/>
                <w:sz w:val="24"/>
                <w:szCs w:val="24"/>
              </w:rPr>
              <w:t>公用工程</w:t>
            </w:r>
          </w:p>
        </w:tc>
        <w:tc>
          <w:tcPr>
            <w:tcW w:w="1567" w:type="dxa"/>
            <w:vAlign w:val="center"/>
          </w:tcPr>
          <w:p w:rsidR="004A3842" w:rsidRDefault="002B4481">
            <w:pPr>
              <w:jc w:val="center"/>
              <w:rPr>
                <w:color w:val="auto"/>
                <w:kern w:val="2"/>
                <w:sz w:val="24"/>
                <w:szCs w:val="24"/>
              </w:rPr>
            </w:pPr>
            <w:r>
              <w:rPr>
                <w:color w:val="auto"/>
                <w:kern w:val="2"/>
                <w:sz w:val="24"/>
                <w:szCs w:val="24"/>
              </w:rPr>
              <w:t>供电系统</w:t>
            </w:r>
          </w:p>
        </w:tc>
        <w:tc>
          <w:tcPr>
            <w:tcW w:w="4117" w:type="dxa"/>
            <w:vAlign w:val="center"/>
          </w:tcPr>
          <w:p w:rsidR="004A3842" w:rsidRDefault="002B4481">
            <w:pPr>
              <w:jc w:val="center"/>
              <w:rPr>
                <w:color w:val="auto"/>
                <w:kern w:val="2"/>
                <w:sz w:val="24"/>
                <w:szCs w:val="24"/>
              </w:rPr>
            </w:pPr>
            <w:r>
              <w:rPr>
                <w:color w:val="auto"/>
                <w:kern w:val="2"/>
                <w:sz w:val="24"/>
                <w:szCs w:val="24"/>
              </w:rPr>
              <w:t>由本发电机组供给</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838" w:type="dxa"/>
            <w:vMerge/>
            <w:vAlign w:val="center"/>
          </w:tcPr>
          <w:p w:rsidR="004A3842" w:rsidRDefault="004A3842">
            <w:pPr>
              <w:jc w:val="center"/>
              <w:rPr>
                <w:color w:val="auto"/>
                <w:kern w:val="2"/>
                <w:sz w:val="24"/>
                <w:szCs w:val="24"/>
              </w:rPr>
            </w:pPr>
          </w:p>
        </w:tc>
        <w:tc>
          <w:tcPr>
            <w:tcW w:w="1567" w:type="dxa"/>
            <w:vAlign w:val="center"/>
          </w:tcPr>
          <w:p w:rsidR="004A3842" w:rsidRDefault="002B4481">
            <w:pPr>
              <w:jc w:val="center"/>
              <w:rPr>
                <w:color w:val="auto"/>
                <w:kern w:val="2"/>
                <w:sz w:val="24"/>
                <w:szCs w:val="24"/>
              </w:rPr>
            </w:pPr>
            <w:r>
              <w:rPr>
                <w:color w:val="auto"/>
                <w:kern w:val="2"/>
                <w:sz w:val="24"/>
                <w:szCs w:val="24"/>
              </w:rPr>
              <w:t>供水系统</w:t>
            </w:r>
          </w:p>
        </w:tc>
        <w:tc>
          <w:tcPr>
            <w:tcW w:w="4117" w:type="dxa"/>
            <w:vAlign w:val="center"/>
          </w:tcPr>
          <w:p w:rsidR="004A3842" w:rsidRDefault="002B4481">
            <w:pPr>
              <w:jc w:val="center"/>
              <w:rPr>
                <w:color w:val="auto"/>
                <w:kern w:val="2"/>
                <w:sz w:val="24"/>
                <w:szCs w:val="24"/>
              </w:rPr>
            </w:pPr>
            <w:r>
              <w:rPr>
                <w:color w:val="auto"/>
                <w:kern w:val="2"/>
                <w:sz w:val="24"/>
                <w:szCs w:val="24"/>
              </w:rPr>
              <w:t>由自来水供给</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838" w:type="dxa"/>
            <w:vMerge/>
            <w:vAlign w:val="center"/>
          </w:tcPr>
          <w:p w:rsidR="004A3842" w:rsidRDefault="004A3842">
            <w:pPr>
              <w:jc w:val="center"/>
              <w:rPr>
                <w:color w:val="auto"/>
                <w:kern w:val="2"/>
                <w:sz w:val="24"/>
                <w:szCs w:val="24"/>
              </w:rPr>
            </w:pPr>
          </w:p>
        </w:tc>
        <w:tc>
          <w:tcPr>
            <w:tcW w:w="1567" w:type="dxa"/>
            <w:vAlign w:val="center"/>
          </w:tcPr>
          <w:p w:rsidR="004A3842" w:rsidRDefault="002B4481">
            <w:pPr>
              <w:jc w:val="center"/>
              <w:rPr>
                <w:color w:val="auto"/>
                <w:kern w:val="2"/>
                <w:sz w:val="24"/>
                <w:szCs w:val="24"/>
              </w:rPr>
            </w:pPr>
            <w:r>
              <w:rPr>
                <w:color w:val="auto"/>
                <w:kern w:val="2"/>
                <w:sz w:val="24"/>
                <w:szCs w:val="24"/>
              </w:rPr>
              <w:t>供暖系统</w:t>
            </w:r>
          </w:p>
        </w:tc>
        <w:tc>
          <w:tcPr>
            <w:tcW w:w="4117" w:type="dxa"/>
            <w:vAlign w:val="center"/>
          </w:tcPr>
          <w:p w:rsidR="004A3842" w:rsidRDefault="002B4481">
            <w:pPr>
              <w:jc w:val="center"/>
              <w:rPr>
                <w:color w:val="auto"/>
                <w:kern w:val="2"/>
                <w:sz w:val="24"/>
                <w:szCs w:val="24"/>
              </w:rPr>
            </w:pPr>
            <w:r>
              <w:rPr>
                <w:color w:val="auto"/>
                <w:kern w:val="2"/>
                <w:sz w:val="24"/>
                <w:szCs w:val="24"/>
              </w:rPr>
              <w:t>由厂区内现有蒸汽管道供给</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838" w:type="dxa"/>
            <w:vMerge w:val="restart"/>
            <w:vAlign w:val="center"/>
          </w:tcPr>
          <w:p w:rsidR="004A3842" w:rsidRDefault="002B4481">
            <w:pPr>
              <w:jc w:val="center"/>
              <w:rPr>
                <w:color w:val="auto"/>
                <w:kern w:val="2"/>
                <w:sz w:val="24"/>
                <w:szCs w:val="24"/>
              </w:rPr>
            </w:pPr>
            <w:r>
              <w:rPr>
                <w:color w:val="auto"/>
                <w:kern w:val="2"/>
                <w:sz w:val="24"/>
                <w:szCs w:val="24"/>
              </w:rPr>
              <w:t>环保工程</w:t>
            </w:r>
          </w:p>
        </w:tc>
        <w:tc>
          <w:tcPr>
            <w:tcW w:w="1567" w:type="dxa"/>
            <w:vAlign w:val="center"/>
          </w:tcPr>
          <w:p w:rsidR="004A3842" w:rsidRDefault="002B4481">
            <w:pPr>
              <w:jc w:val="center"/>
              <w:rPr>
                <w:color w:val="auto"/>
                <w:kern w:val="2"/>
                <w:sz w:val="24"/>
                <w:szCs w:val="24"/>
              </w:rPr>
            </w:pPr>
            <w:r>
              <w:rPr>
                <w:color w:val="auto"/>
                <w:kern w:val="2"/>
                <w:sz w:val="24"/>
                <w:szCs w:val="24"/>
              </w:rPr>
              <w:t>废水</w:t>
            </w:r>
          </w:p>
        </w:tc>
        <w:tc>
          <w:tcPr>
            <w:tcW w:w="4117" w:type="dxa"/>
            <w:vAlign w:val="center"/>
          </w:tcPr>
          <w:p w:rsidR="004A3842" w:rsidRDefault="002B4481">
            <w:pPr>
              <w:jc w:val="center"/>
              <w:rPr>
                <w:color w:val="auto"/>
                <w:kern w:val="2"/>
                <w:sz w:val="24"/>
                <w:szCs w:val="24"/>
              </w:rPr>
            </w:pPr>
            <w:r>
              <w:rPr>
                <w:color w:val="auto"/>
                <w:kern w:val="2"/>
                <w:sz w:val="24"/>
                <w:szCs w:val="24"/>
              </w:rPr>
              <w:t>循环冷却水排污水直接经厂区污水处理站处理后用于厂区湿法熄焦，生活污水经化粪池初步处理后进入厂区污</w:t>
            </w:r>
            <w:r>
              <w:rPr>
                <w:color w:val="auto"/>
                <w:kern w:val="2"/>
                <w:sz w:val="24"/>
                <w:szCs w:val="24"/>
              </w:rPr>
              <w:lastRenderedPageBreak/>
              <w:t>水处理站处理后用于厂区湿法熄焦。本项目污水处理站包括污水生化处理和深度处理设施，其中生化处理设施采用固定化高效微生物处理工艺（</w:t>
            </w:r>
            <w:r>
              <w:rPr>
                <w:color w:val="auto"/>
                <w:kern w:val="2"/>
                <w:sz w:val="24"/>
                <w:szCs w:val="24"/>
              </w:rPr>
              <w:t>3T-AF/BAF</w:t>
            </w:r>
            <w:r>
              <w:rPr>
                <w:color w:val="auto"/>
                <w:kern w:val="2"/>
                <w:sz w:val="24"/>
                <w:szCs w:val="24"/>
              </w:rPr>
              <w:t>），深度处理采用膜生物反应器（</w:t>
            </w:r>
            <w:r>
              <w:rPr>
                <w:color w:val="auto"/>
                <w:kern w:val="2"/>
                <w:sz w:val="24"/>
                <w:szCs w:val="24"/>
              </w:rPr>
              <w:t>MBR</w:t>
            </w:r>
            <w:r>
              <w:rPr>
                <w:color w:val="auto"/>
                <w:kern w:val="2"/>
                <w:sz w:val="24"/>
                <w:szCs w:val="24"/>
              </w:rPr>
              <w:t>）</w:t>
            </w:r>
            <w:r>
              <w:rPr>
                <w:color w:val="auto"/>
                <w:kern w:val="2"/>
                <w:sz w:val="24"/>
                <w:szCs w:val="24"/>
              </w:rPr>
              <w:t>+</w:t>
            </w:r>
            <w:r>
              <w:rPr>
                <w:color w:val="auto"/>
                <w:kern w:val="2"/>
                <w:sz w:val="24"/>
                <w:szCs w:val="24"/>
              </w:rPr>
              <w:t>反渗透</w:t>
            </w:r>
            <w:r>
              <w:rPr>
                <w:color w:val="auto"/>
                <w:kern w:val="2"/>
                <w:sz w:val="24"/>
                <w:szCs w:val="24"/>
              </w:rPr>
              <w:t>+</w:t>
            </w:r>
            <w:proofErr w:type="gramStart"/>
            <w:r>
              <w:rPr>
                <w:color w:val="auto"/>
                <w:kern w:val="2"/>
                <w:sz w:val="24"/>
                <w:szCs w:val="24"/>
              </w:rPr>
              <w:t>混床处理</w:t>
            </w:r>
            <w:proofErr w:type="gramEnd"/>
            <w:r>
              <w:rPr>
                <w:color w:val="auto"/>
                <w:kern w:val="2"/>
                <w:sz w:val="24"/>
                <w:szCs w:val="24"/>
              </w:rPr>
              <w:t>工艺</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lastRenderedPageBreak/>
              <w:t>同环评</w:t>
            </w:r>
          </w:p>
        </w:tc>
      </w:tr>
      <w:tr w:rsidR="004A3842">
        <w:trPr>
          <w:trHeight w:val="283"/>
          <w:jc w:val="center"/>
        </w:trPr>
        <w:tc>
          <w:tcPr>
            <w:tcW w:w="838" w:type="dxa"/>
            <w:vMerge/>
            <w:vAlign w:val="center"/>
          </w:tcPr>
          <w:p w:rsidR="004A3842" w:rsidRDefault="004A3842">
            <w:pPr>
              <w:jc w:val="center"/>
              <w:rPr>
                <w:color w:val="auto"/>
                <w:kern w:val="2"/>
                <w:sz w:val="24"/>
                <w:szCs w:val="24"/>
              </w:rPr>
            </w:pPr>
          </w:p>
        </w:tc>
        <w:tc>
          <w:tcPr>
            <w:tcW w:w="1567" w:type="dxa"/>
            <w:vAlign w:val="center"/>
          </w:tcPr>
          <w:p w:rsidR="004A3842" w:rsidRDefault="002B4481">
            <w:pPr>
              <w:jc w:val="center"/>
              <w:rPr>
                <w:color w:val="auto"/>
                <w:kern w:val="2"/>
                <w:sz w:val="24"/>
                <w:szCs w:val="24"/>
              </w:rPr>
            </w:pPr>
            <w:r>
              <w:rPr>
                <w:color w:val="auto"/>
                <w:kern w:val="2"/>
                <w:sz w:val="24"/>
                <w:szCs w:val="24"/>
              </w:rPr>
              <w:t>固废</w:t>
            </w:r>
          </w:p>
        </w:tc>
        <w:tc>
          <w:tcPr>
            <w:tcW w:w="4117" w:type="dxa"/>
            <w:vAlign w:val="center"/>
          </w:tcPr>
          <w:p w:rsidR="004A3842" w:rsidRDefault="002B4481">
            <w:pPr>
              <w:jc w:val="center"/>
              <w:rPr>
                <w:color w:val="auto"/>
                <w:kern w:val="2"/>
                <w:sz w:val="24"/>
                <w:szCs w:val="24"/>
              </w:rPr>
            </w:pPr>
            <w:r>
              <w:rPr>
                <w:color w:val="auto"/>
                <w:kern w:val="2"/>
                <w:sz w:val="24"/>
                <w:szCs w:val="24"/>
              </w:rPr>
              <w:t>环卫部门统一清理</w:t>
            </w:r>
            <w:r>
              <w:rPr>
                <w:rFonts w:hint="eastAsia"/>
                <w:color w:val="auto"/>
                <w:kern w:val="2"/>
                <w:sz w:val="24"/>
                <w:szCs w:val="24"/>
              </w:rPr>
              <w:t>；污泥集中收集后用于厂区土地平整</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838" w:type="dxa"/>
            <w:vMerge/>
            <w:vAlign w:val="center"/>
          </w:tcPr>
          <w:p w:rsidR="004A3842" w:rsidRDefault="004A3842">
            <w:pPr>
              <w:jc w:val="center"/>
              <w:rPr>
                <w:color w:val="auto"/>
                <w:kern w:val="2"/>
                <w:sz w:val="24"/>
                <w:szCs w:val="24"/>
              </w:rPr>
            </w:pPr>
          </w:p>
        </w:tc>
        <w:tc>
          <w:tcPr>
            <w:tcW w:w="1567" w:type="dxa"/>
            <w:vAlign w:val="center"/>
          </w:tcPr>
          <w:p w:rsidR="004A3842" w:rsidRDefault="002B4481">
            <w:pPr>
              <w:jc w:val="center"/>
              <w:rPr>
                <w:color w:val="auto"/>
                <w:kern w:val="2"/>
                <w:sz w:val="24"/>
                <w:szCs w:val="24"/>
              </w:rPr>
            </w:pPr>
            <w:r>
              <w:rPr>
                <w:bCs/>
                <w:color w:val="auto"/>
                <w:kern w:val="2"/>
                <w:sz w:val="24"/>
                <w:szCs w:val="24"/>
              </w:rPr>
              <w:t>噪声</w:t>
            </w:r>
          </w:p>
        </w:tc>
        <w:tc>
          <w:tcPr>
            <w:tcW w:w="4117" w:type="dxa"/>
            <w:vAlign w:val="center"/>
          </w:tcPr>
          <w:p w:rsidR="004A3842" w:rsidRDefault="002B4481">
            <w:pPr>
              <w:jc w:val="center"/>
              <w:rPr>
                <w:color w:val="auto"/>
                <w:kern w:val="2"/>
                <w:sz w:val="24"/>
                <w:szCs w:val="24"/>
              </w:rPr>
            </w:pPr>
            <w:r>
              <w:rPr>
                <w:color w:val="auto"/>
                <w:kern w:val="2"/>
                <w:sz w:val="24"/>
                <w:szCs w:val="24"/>
              </w:rPr>
              <w:t>设备减震、墙壁隔音</w:t>
            </w:r>
          </w:p>
        </w:tc>
        <w:tc>
          <w:tcPr>
            <w:tcW w:w="1774" w:type="dxa"/>
            <w:vAlign w:val="center"/>
          </w:tcPr>
          <w:p w:rsidR="004A3842" w:rsidRDefault="002B4481">
            <w:pPr>
              <w:jc w:val="center"/>
              <w:rPr>
                <w:color w:val="auto"/>
                <w:kern w:val="2"/>
                <w:sz w:val="24"/>
                <w:szCs w:val="24"/>
              </w:rPr>
            </w:pPr>
            <w:r>
              <w:rPr>
                <w:rFonts w:hint="eastAsia"/>
                <w:color w:val="auto"/>
                <w:kern w:val="2"/>
                <w:sz w:val="24"/>
                <w:szCs w:val="24"/>
              </w:rPr>
              <w:t>同环评</w:t>
            </w:r>
          </w:p>
        </w:tc>
      </w:tr>
    </w:tbl>
    <w:p w:rsidR="004A3842" w:rsidRDefault="002B4481">
      <w:pPr>
        <w:spacing w:line="360" w:lineRule="auto"/>
        <w:ind w:firstLineChars="200" w:firstLine="562"/>
        <w:jc w:val="left"/>
        <w:outlineLvl w:val="2"/>
        <w:rPr>
          <w:b/>
          <w:szCs w:val="28"/>
        </w:rPr>
      </w:pPr>
      <w:bookmarkStart w:id="28" w:name="_Toc499624626"/>
      <w:bookmarkStart w:id="29" w:name="_Toc498438220"/>
      <w:bookmarkStart w:id="30" w:name="_Toc502048432"/>
      <w:bookmarkStart w:id="31" w:name="_Toc516324219"/>
      <w:bookmarkStart w:id="32" w:name="_Toc498698237"/>
      <w:bookmarkStart w:id="33" w:name="_Toc513554408"/>
      <w:r>
        <w:rPr>
          <w:rFonts w:hint="eastAsia"/>
          <w:b/>
          <w:szCs w:val="28"/>
        </w:rPr>
        <w:t xml:space="preserve">3.2.2 </w:t>
      </w:r>
      <w:r>
        <w:rPr>
          <w:rFonts w:hint="eastAsia"/>
          <w:b/>
          <w:szCs w:val="28"/>
        </w:rPr>
        <w:t>项目主要设备</w:t>
      </w:r>
      <w:bookmarkEnd w:id="28"/>
      <w:bookmarkEnd w:id="29"/>
      <w:bookmarkEnd w:id="30"/>
      <w:bookmarkEnd w:id="31"/>
      <w:bookmarkEnd w:id="32"/>
      <w:bookmarkEnd w:id="33"/>
    </w:p>
    <w:p w:rsidR="004A3842" w:rsidRDefault="002B4481">
      <w:pPr>
        <w:spacing w:line="360" w:lineRule="auto"/>
        <w:ind w:firstLineChars="200" w:firstLine="560"/>
        <w:jc w:val="left"/>
        <w:rPr>
          <w:b/>
          <w:szCs w:val="28"/>
        </w:rPr>
      </w:pPr>
      <w:r>
        <w:rPr>
          <w:rFonts w:hint="eastAsia"/>
          <w:szCs w:val="28"/>
        </w:rPr>
        <w:t>项目</w:t>
      </w:r>
      <w:r>
        <w:rPr>
          <w:szCs w:val="28"/>
        </w:rPr>
        <w:t>建设</w:t>
      </w:r>
      <w:r>
        <w:rPr>
          <w:rFonts w:hint="eastAsia"/>
          <w:szCs w:val="28"/>
        </w:rPr>
        <w:t>一座</w:t>
      </w:r>
      <w:r>
        <w:rPr>
          <w:rFonts w:hint="eastAsia"/>
          <w:szCs w:val="28"/>
        </w:rPr>
        <w:t>10MW</w:t>
      </w:r>
      <w:r>
        <w:rPr>
          <w:rFonts w:hint="eastAsia"/>
          <w:szCs w:val="28"/>
        </w:rPr>
        <w:t>中压余热蒸汽发电站，包括</w:t>
      </w:r>
      <w:r>
        <w:rPr>
          <w:rFonts w:hint="eastAsia"/>
          <w:szCs w:val="28"/>
        </w:rPr>
        <w:t>1</w:t>
      </w:r>
      <w:r>
        <w:rPr>
          <w:rFonts w:hint="eastAsia"/>
          <w:szCs w:val="28"/>
        </w:rPr>
        <w:t>×</w:t>
      </w:r>
      <w:r>
        <w:rPr>
          <w:rFonts w:hint="eastAsia"/>
          <w:szCs w:val="28"/>
        </w:rPr>
        <w:t>10MW</w:t>
      </w:r>
      <w:r>
        <w:rPr>
          <w:rFonts w:hint="eastAsia"/>
          <w:szCs w:val="28"/>
        </w:rPr>
        <w:t>中压蒸汽汽轮机组</w:t>
      </w:r>
      <w:r>
        <w:rPr>
          <w:rFonts w:hint="eastAsia"/>
          <w:szCs w:val="28"/>
        </w:rPr>
        <w:t>+1</w:t>
      </w:r>
      <w:r>
        <w:rPr>
          <w:rFonts w:hint="eastAsia"/>
          <w:szCs w:val="28"/>
        </w:rPr>
        <w:t>×</w:t>
      </w:r>
      <w:r>
        <w:rPr>
          <w:rFonts w:hint="eastAsia"/>
          <w:szCs w:val="28"/>
        </w:rPr>
        <w:t>12MW</w:t>
      </w:r>
      <w:r>
        <w:rPr>
          <w:rFonts w:hint="eastAsia"/>
          <w:szCs w:val="28"/>
        </w:rPr>
        <w:t>发电机组。该项目主要设备见表</w:t>
      </w:r>
      <w:r>
        <w:rPr>
          <w:rFonts w:hint="eastAsia"/>
          <w:szCs w:val="28"/>
        </w:rPr>
        <w:t>3.2-2</w:t>
      </w:r>
      <w:r>
        <w:rPr>
          <w:rFonts w:hint="eastAsia"/>
          <w:szCs w:val="28"/>
        </w:rPr>
        <w:t>、</w:t>
      </w:r>
      <w:r>
        <w:rPr>
          <w:szCs w:val="28"/>
        </w:rPr>
        <w:t>表</w:t>
      </w:r>
      <w:r>
        <w:rPr>
          <w:rFonts w:hint="eastAsia"/>
          <w:szCs w:val="28"/>
        </w:rPr>
        <w:t>3.2-3</w:t>
      </w:r>
      <w:r>
        <w:rPr>
          <w:rFonts w:hint="eastAsia"/>
          <w:szCs w:val="28"/>
        </w:rPr>
        <w:t>。</w:t>
      </w:r>
    </w:p>
    <w:p w:rsidR="004A3842" w:rsidRDefault="002B4481">
      <w:pPr>
        <w:spacing w:line="360" w:lineRule="auto"/>
        <w:ind w:firstLineChars="200" w:firstLine="560"/>
        <w:jc w:val="center"/>
        <w:rPr>
          <w:szCs w:val="28"/>
        </w:rPr>
      </w:pPr>
      <w:r>
        <w:rPr>
          <w:rFonts w:hint="eastAsia"/>
          <w:szCs w:val="28"/>
        </w:rPr>
        <w:t>表</w:t>
      </w:r>
      <w:r>
        <w:rPr>
          <w:rFonts w:hint="eastAsia"/>
          <w:szCs w:val="28"/>
        </w:rPr>
        <w:t>3.2-2</w:t>
      </w:r>
      <w:r>
        <w:rPr>
          <w:rFonts w:hint="eastAsia"/>
          <w:szCs w:val="28"/>
        </w:rPr>
        <w:t>汽轮机参数表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4"/>
        <w:gridCol w:w="2711"/>
        <w:gridCol w:w="2711"/>
      </w:tblGrid>
      <w:tr w:rsidR="004A3842">
        <w:trPr>
          <w:trHeight w:val="283"/>
          <w:jc w:val="center"/>
        </w:trPr>
        <w:tc>
          <w:tcPr>
            <w:tcW w:w="2874" w:type="dxa"/>
            <w:vAlign w:val="center"/>
          </w:tcPr>
          <w:p w:rsidR="004A3842" w:rsidRDefault="002B4481">
            <w:pPr>
              <w:tabs>
                <w:tab w:val="center" w:pos="4153"/>
                <w:tab w:val="right" w:pos="8306"/>
              </w:tabs>
              <w:adjustRightInd w:val="0"/>
              <w:snapToGrid w:val="0"/>
              <w:jc w:val="center"/>
              <w:rPr>
                <w:b/>
                <w:color w:val="auto"/>
                <w:sz w:val="24"/>
                <w:szCs w:val="24"/>
              </w:rPr>
            </w:pPr>
            <w:r>
              <w:rPr>
                <w:b/>
                <w:color w:val="auto"/>
                <w:sz w:val="24"/>
                <w:szCs w:val="24"/>
              </w:rPr>
              <w:t>项</w:t>
            </w:r>
            <w:r>
              <w:rPr>
                <w:b/>
                <w:color w:val="auto"/>
                <w:sz w:val="24"/>
                <w:szCs w:val="24"/>
              </w:rPr>
              <w:t xml:space="preserve">  </w:t>
            </w:r>
            <w:r>
              <w:rPr>
                <w:b/>
                <w:color w:val="auto"/>
                <w:sz w:val="24"/>
                <w:szCs w:val="24"/>
              </w:rPr>
              <w:t>目</w:t>
            </w:r>
          </w:p>
        </w:tc>
        <w:tc>
          <w:tcPr>
            <w:tcW w:w="2711" w:type="dxa"/>
            <w:vAlign w:val="center"/>
          </w:tcPr>
          <w:p w:rsidR="004A3842" w:rsidRDefault="002B4481">
            <w:pPr>
              <w:tabs>
                <w:tab w:val="center" w:pos="4153"/>
                <w:tab w:val="right" w:pos="8306"/>
              </w:tabs>
              <w:adjustRightInd w:val="0"/>
              <w:snapToGrid w:val="0"/>
              <w:jc w:val="center"/>
              <w:rPr>
                <w:b/>
                <w:color w:val="auto"/>
                <w:sz w:val="24"/>
                <w:szCs w:val="24"/>
              </w:rPr>
            </w:pPr>
            <w:r>
              <w:rPr>
                <w:b/>
                <w:color w:val="auto"/>
                <w:sz w:val="24"/>
                <w:szCs w:val="24"/>
              </w:rPr>
              <w:t>环评参数</w:t>
            </w:r>
          </w:p>
        </w:tc>
        <w:tc>
          <w:tcPr>
            <w:tcW w:w="2711" w:type="dxa"/>
            <w:vAlign w:val="center"/>
          </w:tcPr>
          <w:p w:rsidR="004A3842" w:rsidRDefault="002B4481">
            <w:pPr>
              <w:tabs>
                <w:tab w:val="center" w:pos="4153"/>
                <w:tab w:val="right" w:pos="8306"/>
              </w:tabs>
              <w:adjustRightInd w:val="0"/>
              <w:snapToGrid w:val="0"/>
              <w:jc w:val="center"/>
              <w:rPr>
                <w:b/>
                <w:color w:val="auto"/>
                <w:sz w:val="24"/>
                <w:szCs w:val="24"/>
              </w:rPr>
            </w:pPr>
            <w:r>
              <w:rPr>
                <w:b/>
                <w:color w:val="auto"/>
                <w:sz w:val="24"/>
                <w:szCs w:val="24"/>
              </w:rPr>
              <w:t>实际参数</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型号</w:t>
            </w:r>
          </w:p>
        </w:tc>
        <w:tc>
          <w:tcPr>
            <w:tcW w:w="2711" w:type="dxa"/>
            <w:vAlign w:val="center"/>
          </w:tcPr>
          <w:p w:rsidR="004A3842" w:rsidRDefault="002B4481">
            <w:pPr>
              <w:widowControl/>
              <w:jc w:val="center"/>
              <w:rPr>
                <w:color w:val="auto"/>
                <w:sz w:val="24"/>
                <w:szCs w:val="24"/>
              </w:rPr>
            </w:pPr>
            <w:r>
              <w:rPr>
                <w:color w:val="auto"/>
                <w:sz w:val="24"/>
                <w:szCs w:val="24"/>
              </w:rPr>
              <w:t>N10-3.43</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型式</w:t>
            </w:r>
          </w:p>
        </w:tc>
        <w:tc>
          <w:tcPr>
            <w:tcW w:w="2711" w:type="dxa"/>
            <w:vAlign w:val="center"/>
          </w:tcPr>
          <w:p w:rsidR="004A3842" w:rsidRDefault="002B4481">
            <w:pPr>
              <w:widowControl/>
              <w:jc w:val="center"/>
              <w:rPr>
                <w:color w:val="auto"/>
                <w:sz w:val="24"/>
                <w:szCs w:val="24"/>
              </w:rPr>
            </w:pPr>
            <w:r>
              <w:rPr>
                <w:color w:val="auto"/>
                <w:sz w:val="24"/>
                <w:szCs w:val="24"/>
              </w:rPr>
              <w:t>凝汽式汽轮机</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额定功率</w:t>
            </w:r>
          </w:p>
        </w:tc>
        <w:tc>
          <w:tcPr>
            <w:tcW w:w="2711" w:type="dxa"/>
            <w:vAlign w:val="center"/>
          </w:tcPr>
          <w:p w:rsidR="004A3842" w:rsidRDefault="002B4481">
            <w:pPr>
              <w:widowControl/>
              <w:jc w:val="center"/>
              <w:rPr>
                <w:color w:val="auto"/>
                <w:sz w:val="24"/>
                <w:szCs w:val="24"/>
              </w:rPr>
            </w:pPr>
            <w:r>
              <w:rPr>
                <w:color w:val="auto"/>
                <w:sz w:val="24"/>
                <w:szCs w:val="24"/>
              </w:rPr>
              <w:t>10MW</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额定进汽量</w:t>
            </w:r>
          </w:p>
        </w:tc>
        <w:tc>
          <w:tcPr>
            <w:tcW w:w="2711" w:type="dxa"/>
            <w:vAlign w:val="center"/>
          </w:tcPr>
          <w:p w:rsidR="004A3842" w:rsidRDefault="002B4481">
            <w:pPr>
              <w:widowControl/>
              <w:jc w:val="center"/>
              <w:rPr>
                <w:color w:val="auto"/>
                <w:sz w:val="24"/>
                <w:szCs w:val="24"/>
              </w:rPr>
            </w:pPr>
            <w:r>
              <w:rPr>
                <w:color w:val="auto"/>
                <w:sz w:val="24"/>
                <w:szCs w:val="24"/>
              </w:rPr>
              <w:t>40.6t/h</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额定进</w:t>
            </w:r>
            <w:proofErr w:type="gramStart"/>
            <w:r>
              <w:rPr>
                <w:color w:val="auto"/>
                <w:sz w:val="24"/>
                <w:szCs w:val="24"/>
              </w:rPr>
              <w:t>汽压力</w:t>
            </w:r>
            <w:proofErr w:type="gramEnd"/>
          </w:p>
        </w:tc>
        <w:tc>
          <w:tcPr>
            <w:tcW w:w="2711" w:type="dxa"/>
            <w:vAlign w:val="center"/>
          </w:tcPr>
          <w:p w:rsidR="004A3842" w:rsidRDefault="002B4481">
            <w:pPr>
              <w:widowControl/>
              <w:jc w:val="center"/>
              <w:rPr>
                <w:color w:val="auto"/>
                <w:sz w:val="24"/>
                <w:szCs w:val="24"/>
              </w:rPr>
            </w:pPr>
            <w:r>
              <w:rPr>
                <w:color w:val="auto"/>
                <w:sz w:val="24"/>
                <w:szCs w:val="24"/>
              </w:rPr>
              <w:t>3.43MPa</w:t>
            </w:r>
            <w:r>
              <w:rPr>
                <w:color w:val="auto"/>
                <w:sz w:val="24"/>
                <w:szCs w:val="24"/>
              </w:rPr>
              <w:t>（</w:t>
            </w:r>
            <w:r>
              <w:rPr>
                <w:color w:val="auto"/>
                <w:sz w:val="24"/>
                <w:szCs w:val="24"/>
              </w:rPr>
              <w:t>a</w:t>
            </w:r>
            <w:r>
              <w:rPr>
                <w:color w:val="auto"/>
                <w:sz w:val="24"/>
                <w:szCs w:val="24"/>
              </w:rPr>
              <w:t>）</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汽轮机主汽阀前蒸汽压力范围：</w:t>
            </w:r>
          </w:p>
        </w:tc>
        <w:tc>
          <w:tcPr>
            <w:tcW w:w="2711" w:type="dxa"/>
            <w:vAlign w:val="center"/>
          </w:tcPr>
          <w:p w:rsidR="004A3842" w:rsidRDefault="002B4481">
            <w:pPr>
              <w:widowControl/>
              <w:jc w:val="center"/>
              <w:rPr>
                <w:color w:val="auto"/>
                <w:sz w:val="24"/>
                <w:szCs w:val="24"/>
              </w:rPr>
            </w:pPr>
            <w:r>
              <w:rPr>
                <w:color w:val="auto"/>
                <w:sz w:val="24"/>
                <w:szCs w:val="24"/>
              </w:rPr>
              <w:t>3.43±0.3MPa</w:t>
            </w:r>
            <w:r>
              <w:rPr>
                <w:color w:val="auto"/>
                <w:sz w:val="24"/>
                <w:szCs w:val="24"/>
              </w:rPr>
              <w:t>（</w:t>
            </w:r>
            <w:r>
              <w:rPr>
                <w:color w:val="auto"/>
                <w:sz w:val="24"/>
                <w:szCs w:val="24"/>
              </w:rPr>
              <w:t>a</w:t>
            </w:r>
            <w:r>
              <w:rPr>
                <w:color w:val="auto"/>
                <w:sz w:val="24"/>
                <w:szCs w:val="24"/>
              </w:rPr>
              <w:t>）</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额定进汽温度</w:t>
            </w:r>
          </w:p>
        </w:tc>
        <w:tc>
          <w:tcPr>
            <w:tcW w:w="2711" w:type="dxa"/>
            <w:vAlign w:val="center"/>
          </w:tcPr>
          <w:p w:rsidR="004A3842" w:rsidRDefault="002B4481">
            <w:pPr>
              <w:widowControl/>
              <w:jc w:val="center"/>
              <w:rPr>
                <w:color w:val="auto"/>
                <w:sz w:val="24"/>
                <w:szCs w:val="24"/>
              </w:rPr>
            </w:pPr>
            <w:r>
              <w:rPr>
                <w:color w:val="auto"/>
                <w:sz w:val="24"/>
                <w:szCs w:val="24"/>
              </w:rPr>
              <w:t>435</w:t>
            </w:r>
            <w:r>
              <w:rPr>
                <w:rFonts w:ascii="宋体" w:eastAsia="宋体" w:hAnsi="宋体" w:cs="宋体" w:hint="eastAsia"/>
                <w:color w:val="auto"/>
                <w:sz w:val="24"/>
                <w:szCs w:val="24"/>
              </w:rPr>
              <w:t>℃</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额定排汽压力</w:t>
            </w:r>
          </w:p>
        </w:tc>
        <w:tc>
          <w:tcPr>
            <w:tcW w:w="2711" w:type="dxa"/>
            <w:vAlign w:val="center"/>
          </w:tcPr>
          <w:p w:rsidR="004A3842" w:rsidRDefault="002B4481">
            <w:pPr>
              <w:widowControl/>
              <w:jc w:val="center"/>
              <w:rPr>
                <w:color w:val="auto"/>
                <w:sz w:val="24"/>
                <w:szCs w:val="24"/>
              </w:rPr>
            </w:pPr>
            <w:r>
              <w:rPr>
                <w:color w:val="auto"/>
                <w:sz w:val="24"/>
                <w:szCs w:val="24"/>
              </w:rPr>
              <w:t>0.005MPa</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额定转速</w:t>
            </w:r>
          </w:p>
        </w:tc>
        <w:tc>
          <w:tcPr>
            <w:tcW w:w="2711" w:type="dxa"/>
            <w:vAlign w:val="center"/>
          </w:tcPr>
          <w:p w:rsidR="004A3842" w:rsidRDefault="002B4481">
            <w:pPr>
              <w:widowControl/>
              <w:jc w:val="center"/>
              <w:rPr>
                <w:color w:val="auto"/>
                <w:sz w:val="24"/>
                <w:szCs w:val="24"/>
              </w:rPr>
            </w:pPr>
            <w:r>
              <w:rPr>
                <w:color w:val="auto"/>
                <w:sz w:val="24"/>
                <w:szCs w:val="24"/>
              </w:rPr>
              <w:t>3000r/min</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r w:rsidR="004A3842">
        <w:trPr>
          <w:trHeight w:val="283"/>
          <w:jc w:val="center"/>
        </w:trPr>
        <w:tc>
          <w:tcPr>
            <w:tcW w:w="2874" w:type="dxa"/>
            <w:vAlign w:val="center"/>
          </w:tcPr>
          <w:p w:rsidR="004A3842" w:rsidRDefault="002B4481">
            <w:pPr>
              <w:widowControl/>
              <w:jc w:val="center"/>
              <w:rPr>
                <w:color w:val="auto"/>
                <w:sz w:val="24"/>
                <w:szCs w:val="24"/>
              </w:rPr>
            </w:pPr>
            <w:r>
              <w:rPr>
                <w:color w:val="auto"/>
                <w:sz w:val="24"/>
                <w:szCs w:val="24"/>
              </w:rPr>
              <w:t>汽轮机台数</w:t>
            </w:r>
          </w:p>
        </w:tc>
        <w:tc>
          <w:tcPr>
            <w:tcW w:w="2711" w:type="dxa"/>
            <w:vAlign w:val="center"/>
          </w:tcPr>
          <w:p w:rsidR="004A3842" w:rsidRDefault="002B4481">
            <w:pPr>
              <w:widowControl/>
              <w:jc w:val="center"/>
              <w:rPr>
                <w:color w:val="auto"/>
                <w:sz w:val="24"/>
                <w:szCs w:val="24"/>
              </w:rPr>
            </w:pPr>
            <w:r>
              <w:rPr>
                <w:color w:val="auto"/>
                <w:sz w:val="24"/>
                <w:szCs w:val="24"/>
              </w:rPr>
              <w:t>1</w:t>
            </w:r>
            <w:r>
              <w:rPr>
                <w:color w:val="auto"/>
                <w:sz w:val="24"/>
                <w:szCs w:val="24"/>
              </w:rPr>
              <w:t>台</w:t>
            </w:r>
          </w:p>
        </w:tc>
        <w:tc>
          <w:tcPr>
            <w:tcW w:w="2711" w:type="dxa"/>
            <w:vAlign w:val="center"/>
          </w:tcPr>
          <w:p w:rsidR="004A3842" w:rsidRDefault="002B4481">
            <w:pPr>
              <w:widowControl/>
              <w:jc w:val="center"/>
              <w:rPr>
                <w:color w:val="auto"/>
                <w:sz w:val="24"/>
                <w:szCs w:val="24"/>
              </w:rPr>
            </w:pPr>
            <w:r>
              <w:rPr>
                <w:color w:val="auto"/>
                <w:sz w:val="24"/>
                <w:szCs w:val="24"/>
              </w:rPr>
              <w:t>同环评</w:t>
            </w:r>
          </w:p>
        </w:tc>
      </w:tr>
    </w:tbl>
    <w:p w:rsidR="004A3842" w:rsidRDefault="002B4481">
      <w:pPr>
        <w:spacing w:line="360" w:lineRule="auto"/>
        <w:ind w:firstLineChars="200" w:firstLine="560"/>
        <w:jc w:val="center"/>
        <w:rPr>
          <w:szCs w:val="28"/>
        </w:rPr>
      </w:pPr>
      <w:r>
        <w:rPr>
          <w:rFonts w:hint="eastAsia"/>
          <w:szCs w:val="28"/>
        </w:rPr>
        <w:t>表</w:t>
      </w:r>
      <w:r>
        <w:rPr>
          <w:rFonts w:hint="eastAsia"/>
          <w:szCs w:val="28"/>
        </w:rPr>
        <w:t>3.2-</w:t>
      </w:r>
      <w:r>
        <w:rPr>
          <w:szCs w:val="28"/>
        </w:rPr>
        <w:t>3</w:t>
      </w:r>
      <w:r>
        <w:rPr>
          <w:rFonts w:hint="eastAsia"/>
          <w:szCs w:val="28"/>
        </w:rPr>
        <w:t>发电机参数表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835"/>
        <w:gridCol w:w="2631"/>
      </w:tblGrid>
      <w:tr w:rsidR="004A3842">
        <w:trPr>
          <w:trHeight w:val="283"/>
          <w:jc w:val="center"/>
        </w:trPr>
        <w:tc>
          <w:tcPr>
            <w:tcW w:w="2830" w:type="dxa"/>
            <w:vAlign w:val="center"/>
          </w:tcPr>
          <w:p w:rsidR="004A3842" w:rsidRDefault="002B4481">
            <w:pPr>
              <w:tabs>
                <w:tab w:val="center" w:pos="4153"/>
                <w:tab w:val="right" w:pos="8306"/>
              </w:tabs>
              <w:adjustRightInd w:val="0"/>
              <w:snapToGrid w:val="0"/>
              <w:jc w:val="center"/>
              <w:rPr>
                <w:b/>
                <w:color w:val="auto"/>
                <w:sz w:val="24"/>
                <w:szCs w:val="24"/>
              </w:rPr>
            </w:pPr>
            <w:r>
              <w:rPr>
                <w:b/>
                <w:color w:val="auto"/>
                <w:sz w:val="24"/>
                <w:szCs w:val="24"/>
              </w:rPr>
              <w:t>项</w:t>
            </w:r>
            <w:r>
              <w:rPr>
                <w:b/>
                <w:color w:val="auto"/>
                <w:sz w:val="24"/>
                <w:szCs w:val="24"/>
              </w:rPr>
              <w:t xml:space="preserve">  </w:t>
            </w:r>
            <w:r>
              <w:rPr>
                <w:b/>
                <w:color w:val="auto"/>
                <w:sz w:val="24"/>
                <w:szCs w:val="24"/>
              </w:rPr>
              <w:t>目</w:t>
            </w:r>
          </w:p>
        </w:tc>
        <w:tc>
          <w:tcPr>
            <w:tcW w:w="2835" w:type="dxa"/>
            <w:vAlign w:val="center"/>
          </w:tcPr>
          <w:p w:rsidR="004A3842" w:rsidRDefault="002B4481">
            <w:pPr>
              <w:tabs>
                <w:tab w:val="center" w:pos="4153"/>
                <w:tab w:val="right" w:pos="8306"/>
              </w:tabs>
              <w:adjustRightInd w:val="0"/>
              <w:snapToGrid w:val="0"/>
              <w:jc w:val="center"/>
              <w:rPr>
                <w:b/>
                <w:color w:val="auto"/>
                <w:sz w:val="24"/>
                <w:szCs w:val="24"/>
              </w:rPr>
            </w:pPr>
            <w:r>
              <w:rPr>
                <w:rFonts w:hint="eastAsia"/>
                <w:b/>
                <w:color w:val="auto"/>
                <w:sz w:val="24"/>
                <w:szCs w:val="24"/>
              </w:rPr>
              <w:t>环评</w:t>
            </w:r>
            <w:r>
              <w:rPr>
                <w:b/>
                <w:color w:val="auto"/>
                <w:sz w:val="24"/>
                <w:szCs w:val="24"/>
              </w:rPr>
              <w:t>参数</w:t>
            </w:r>
          </w:p>
        </w:tc>
        <w:tc>
          <w:tcPr>
            <w:tcW w:w="2631" w:type="dxa"/>
          </w:tcPr>
          <w:p w:rsidR="004A3842" w:rsidRDefault="002B4481">
            <w:pPr>
              <w:tabs>
                <w:tab w:val="center" w:pos="4153"/>
                <w:tab w:val="right" w:pos="8306"/>
              </w:tabs>
              <w:adjustRightInd w:val="0"/>
              <w:snapToGrid w:val="0"/>
              <w:jc w:val="center"/>
              <w:rPr>
                <w:b/>
                <w:color w:val="auto"/>
                <w:sz w:val="24"/>
                <w:szCs w:val="24"/>
              </w:rPr>
            </w:pPr>
            <w:r>
              <w:rPr>
                <w:rFonts w:hint="eastAsia"/>
                <w:b/>
                <w:color w:val="auto"/>
                <w:sz w:val="24"/>
                <w:szCs w:val="24"/>
              </w:rPr>
              <w:t>实际</w:t>
            </w:r>
            <w:r>
              <w:rPr>
                <w:b/>
                <w:color w:val="auto"/>
                <w:sz w:val="24"/>
                <w:szCs w:val="24"/>
              </w:rPr>
              <w:t>参数</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t>型号</w:t>
            </w:r>
          </w:p>
        </w:tc>
        <w:tc>
          <w:tcPr>
            <w:tcW w:w="2835" w:type="dxa"/>
            <w:vAlign w:val="center"/>
          </w:tcPr>
          <w:p w:rsidR="004A3842" w:rsidRDefault="002B4481">
            <w:pPr>
              <w:widowControl/>
              <w:jc w:val="center"/>
              <w:rPr>
                <w:color w:val="auto"/>
                <w:sz w:val="24"/>
                <w:szCs w:val="24"/>
              </w:rPr>
            </w:pPr>
            <w:r>
              <w:rPr>
                <w:color w:val="auto"/>
                <w:sz w:val="24"/>
                <w:szCs w:val="24"/>
              </w:rPr>
              <w:t>QF-12-2</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t>额定容量：</w:t>
            </w:r>
          </w:p>
        </w:tc>
        <w:tc>
          <w:tcPr>
            <w:tcW w:w="2835" w:type="dxa"/>
            <w:vAlign w:val="center"/>
          </w:tcPr>
          <w:p w:rsidR="004A3842" w:rsidRDefault="002B4481">
            <w:pPr>
              <w:widowControl/>
              <w:jc w:val="center"/>
              <w:rPr>
                <w:color w:val="auto"/>
                <w:sz w:val="24"/>
                <w:szCs w:val="24"/>
              </w:rPr>
            </w:pPr>
            <w:r>
              <w:rPr>
                <w:color w:val="auto"/>
                <w:sz w:val="24"/>
                <w:szCs w:val="24"/>
              </w:rPr>
              <w:t>12MW</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t>额定功率</w:t>
            </w:r>
          </w:p>
        </w:tc>
        <w:tc>
          <w:tcPr>
            <w:tcW w:w="2835" w:type="dxa"/>
            <w:vAlign w:val="center"/>
          </w:tcPr>
          <w:p w:rsidR="004A3842" w:rsidRDefault="002B4481">
            <w:pPr>
              <w:widowControl/>
              <w:jc w:val="center"/>
              <w:rPr>
                <w:color w:val="auto"/>
                <w:sz w:val="24"/>
                <w:szCs w:val="24"/>
              </w:rPr>
            </w:pPr>
            <w:r>
              <w:rPr>
                <w:color w:val="auto"/>
                <w:sz w:val="24"/>
                <w:szCs w:val="24"/>
              </w:rPr>
              <w:t>12MW</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t>额定功率因数</w:t>
            </w:r>
          </w:p>
        </w:tc>
        <w:tc>
          <w:tcPr>
            <w:tcW w:w="2835" w:type="dxa"/>
            <w:vAlign w:val="center"/>
          </w:tcPr>
          <w:p w:rsidR="004A3842" w:rsidRDefault="002B4481">
            <w:pPr>
              <w:widowControl/>
              <w:jc w:val="center"/>
              <w:rPr>
                <w:color w:val="auto"/>
                <w:sz w:val="24"/>
                <w:szCs w:val="24"/>
              </w:rPr>
            </w:pPr>
            <w:r>
              <w:rPr>
                <w:color w:val="auto"/>
                <w:sz w:val="24"/>
                <w:szCs w:val="24"/>
              </w:rPr>
              <w:t>0.85</w:t>
            </w:r>
            <w:r>
              <w:rPr>
                <w:color w:val="auto"/>
                <w:sz w:val="24"/>
                <w:szCs w:val="24"/>
              </w:rPr>
              <w:t>（滞后）</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t>额定频率</w:t>
            </w:r>
          </w:p>
        </w:tc>
        <w:tc>
          <w:tcPr>
            <w:tcW w:w="2835" w:type="dxa"/>
            <w:vAlign w:val="center"/>
          </w:tcPr>
          <w:p w:rsidR="004A3842" w:rsidRDefault="002B4481">
            <w:pPr>
              <w:widowControl/>
              <w:jc w:val="center"/>
              <w:rPr>
                <w:color w:val="auto"/>
                <w:sz w:val="24"/>
                <w:szCs w:val="24"/>
              </w:rPr>
            </w:pPr>
            <w:r>
              <w:rPr>
                <w:color w:val="auto"/>
                <w:sz w:val="24"/>
                <w:szCs w:val="24"/>
              </w:rPr>
              <w:t>50Hz</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t>额定转速</w:t>
            </w:r>
          </w:p>
        </w:tc>
        <w:tc>
          <w:tcPr>
            <w:tcW w:w="2835" w:type="dxa"/>
            <w:vAlign w:val="center"/>
          </w:tcPr>
          <w:p w:rsidR="004A3842" w:rsidRDefault="002B4481">
            <w:pPr>
              <w:widowControl/>
              <w:jc w:val="center"/>
              <w:rPr>
                <w:color w:val="auto"/>
                <w:sz w:val="24"/>
                <w:szCs w:val="24"/>
              </w:rPr>
            </w:pPr>
            <w:r>
              <w:rPr>
                <w:color w:val="auto"/>
                <w:sz w:val="24"/>
                <w:szCs w:val="24"/>
              </w:rPr>
              <w:t>3000rpm</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t>额定电压</w:t>
            </w:r>
          </w:p>
        </w:tc>
        <w:tc>
          <w:tcPr>
            <w:tcW w:w="2835" w:type="dxa"/>
            <w:vAlign w:val="center"/>
          </w:tcPr>
          <w:p w:rsidR="004A3842" w:rsidRDefault="002B4481">
            <w:pPr>
              <w:widowControl/>
              <w:jc w:val="center"/>
              <w:rPr>
                <w:color w:val="auto"/>
                <w:sz w:val="24"/>
                <w:szCs w:val="24"/>
              </w:rPr>
            </w:pPr>
            <w:r>
              <w:rPr>
                <w:color w:val="auto"/>
                <w:sz w:val="24"/>
                <w:szCs w:val="24"/>
              </w:rPr>
              <w:t>10.5kV</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t>冷却方式</w:t>
            </w:r>
          </w:p>
        </w:tc>
        <w:tc>
          <w:tcPr>
            <w:tcW w:w="2835" w:type="dxa"/>
            <w:vAlign w:val="center"/>
          </w:tcPr>
          <w:p w:rsidR="004A3842" w:rsidRDefault="002B4481">
            <w:pPr>
              <w:widowControl/>
              <w:jc w:val="center"/>
              <w:rPr>
                <w:color w:val="auto"/>
                <w:sz w:val="24"/>
                <w:szCs w:val="24"/>
              </w:rPr>
            </w:pPr>
            <w:r>
              <w:rPr>
                <w:color w:val="auto"/>
                <w:sz w:val="24"/>
                <w:szCs w:val="24"/>
              </w:rPr>
              <w:t>空内冷</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lastRenderedPageBreak/>
              <w:t>励磁系统</w:t>
            </w:r>
          </w:p>
        </w:tc>
        <w:tc>
          <w:tcPr>
            <w:tcW w:w="2835" w:type="dxa"/>
            <w:vAlign w:val="center"/>
          </w:tcPr>
          <w:p w:rsidR="004A3842" w:rsidRDefault="002B4481">
            <w:pPr>
              <w:widowControl/>
              <w:jc w:val="center"/>
              <w:rPr>
                <w:color w:val="auto"/>
                <w:sz w:val="24"/>
                <w:szCs w:val="24"/>
              </w:rPr>
            </w:pPr>
            <w:r>
              <w:rPr>
                <w:color w:val="auto"/>
                <w:sz w:val="24"/>
                <w:szCs w:val="24"/>
              </w:rPr>
              <w:t>无刷励磁</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r w:rsidR="004A3842">
        <w:trPr>
          <w:trHeight w:val="283"/>
          <w:jc w:val="center"/>
        </w:trPr>
        <w:tc>
          <w:tcPr>
            <w:tcW w:w="2830" w:type="dxa"/>
            <w:vAlign w:val="center"/>
          </w:tcPr>
          <w:p w:rsidR="004A3842" w:rsidRDefault="002B4481">
            <w:pPr>
              <w:widowControl/>
              <w:jc w:val="center"/>
              <w:rPr>
                <w:color w:val="auto"/>
                <w:sz w:val="24"/>
                <w:szCs w:val="24"/>
              </w:rPr>
            </w:pPr>
            <w:r>
              <w:rPr>
                <w:color w:val="auto"/>
                <w:sz w:val="24"/>
                <w:szCs w:val="24"/>
              </w:rPr>
              <w:t>发电机台数</w:t>
            </w:r>
          </w:p>
        </w:tc>
        <w:tc>
          <w:tcPr>
            <w:tcW w:w="2835" w:type="dxa"/>
            <w:vAlign w:val="center"/>
          </w:tcPr>
          <w:p w:rsidR="004A3842" w:rsidRDefault="002B4481">
            <w:pPr>
              <w:widowControl/>
              <w:jc w:val="center"/>
              <w:rPr>
                <w:color w:val="auto"/>
                <w:sz w:val="24"/>
                <w:szCs w:val="24"/>
              </w:rPr>
            </w:pPr>
            <w:r>
              <w:rPr>
                <w:color w:val="auto"/>
                <w:sz w:val="24"/>
                <w:szCs w:val="24"/>
              </w:rPr>
              <w:t>1</w:t>
            </w:r>
            <w:r>
              <w:rPr>
                <w:color w:val="auto"/>
                <w:sz w:val="24"/>
                <w:szCs w:val="24"/>
              </w:rPr>
              <w:t>台</w:t>
            </w:r>
          </w:p>
        </w:tc>
        <w:tc>
          <w:tcPr>
            <w:tcW w:w="2631" w:type="dxa"/>
          </w:tcPr>
          <w:p w:rsidR="004A3842" w:rsidRDefault="002B4481">
            <w:pPr>
              <w:widowControl/>
              <w:jc w:val="center"/>
              <w:rPr>
                <w:color w:val="auto"/>
                <w:sz w:val="24"/>
                <w:szCs w:val="24"/>
              </w:rPr>
            </w:pPr>
            <w:r>
              <w:rPr>
                <w:rFonts w:hint="eastAsia"/>
                <w:color w:val="auto"/>
                <w:sz w:val="24"/>
                <w:szCs w:val="24"/>
              </w:rPr>
              <w:t>同</w:t>
            </w:r>
            <w:r>
              <w:rPr>
                <w:color w:val="auto"/>
                <w:sz w:val="24"/>
                <w:szCs w:val="24"/>
              </w:rPr>
              <w:t>环评</w:t>
            </w:r>
          </w:p>
        </w:tc>
      </w:tr>
    </w:tbl>
    <w:p w:rsidR="004A3842" w:rsidRDefault="002B4481">
      <w:pPr>
        <w:spacing w:line="360" w:lineRule="auto"/>
        <w:ind w:firstLineChars="200" w:firstLine="562"/>
        <w:jc w:val="left"/>
        <w:outlineLvl w:val="2"/>
        <w:rPr>
          <w:b/>
          <w:szCs w:val="28"/>
        </w:rPr>
      </w:pPr>
      <w:bookmarkStart w:id="34" w:name="_Toc498438221"/>
      <w:bookmarkStart w:id="35" w:name="_Toc516324220"/>
      <w:bookmarkStart w:id="36" w:name="_Toc502048433"/>
      <w:bookmarkStart w:id="37" w:name="_Toc513554409"/>
      <w:bookmarkStart w:id="38" w:name="_Toc498698238"/>
      <w:bookmarkStart w:id="39" w:name="_Toc499624627"/>
      <w:r>
        <w:rPr>
          <w:rFonts w:hint="eastAsia"/>
          <w:b/>
          <w:szCs w:val="28"/>
        </w:rPr>
        <w:t xml:space="preserve">3.2.3 </w:t>
      </w:r>
      <w:r>
        <w:rPr>
          <w:rFonts w:hint="eastAsia"/>
          <w:b/>
          <w:szCs w:val="28"/>
        </w:rPr>
        <w:t>项目主要</w:t>
      </w:r>
      <w:bookmarkEnd w:id="34"/>
      <w:r>
        <w:rPr>
          <w:rFonts w:hint="eastAsia"/>
          <w:b/>
          <w:szCs w:val="28"/>
        </w:rPr>
        <w:t>产品</w:t>
      </w:r>
      <w:bookmarkEnd w:id="35"/>
      <w:bookmarkEnd w:id="36"/>
      <w:bookmarkEnd w:id="37"/>
      <w:bookmarkEnd w:id="38"/>
      <w:bookmarkEnd w:id="39"/>
    </w:p>
    <w:p w:rsidR="004A3842" w:rsidRDefault="002B4481">
      <w:pPr>
        <w:spacing w:line="360" w:lineRule="auto"/>
        <w:ind w:firstLineChars="200" w:firstLine="560"/>
        <w:rPr>
          <w:b/>
          <w:sz w:val="24"/>
          <w:szCs w:val="24"/>
        </w:rPr>
      </w:pPr>
      <w:r>
        <w:rPr>
          <w:rFonts w:hint="eastAsia"/>
          <w:szCs w:val="28"/>
        </w:rPr>
        <w:t>该项目产品见表</w:t>
      </w:r>
      <w:r>
        <w:rPr>
          <w:rFonts w:hint="eastAsia"/>
          <w:szCs w:val="28"/>
        </w:rPr>
        <w:t>3.2-</w:t>
      </w:r>
      <w:r>
        <w:rPr>
          <w:szCs w:val="28"/>
        </w:rPr>
        <w:t>4</w:t>
      </w:r>
      <w:r>
        <w:rPr>
          <w:rFonts w:hint="eastAsia"/>
          <w:szCs w:val="28"/>
        </w:rPr>
        <w:t>。</w:t>
      </w:r>
    </w:p>
    <w:p w:rsidR="004A3842" w:rsidRDefault="002B4481">
      <w:pPr>
        <w:spacing w:line="360" w:lineRule="auto"/>
        <w:ind w:firstLineChars="200" w:firstLine="560"/>
        <w:jc w:val="center"/>
        <w:rPr>
          <w:color w:val="auto"/>
          <w:szCs w:val="28"/>
        </w:rPr>
      </w:pPr>
      <w:r>
        <w:rPr>
          <w:rFonts w:hint="eastAsia"/>
          <w:color w:val="auto"/>
          <w:szCs w:val="28"/>
        </w:rPr>
        <w:t>表</w:t>
      </w:r>
      <w:r>
        <w:rPr>
          <w:rFonts w:hint="eastAsia"/>
          <w:color w:val="auto"/>
          <w:szCs w:val="28"/>
        </w:rPr>
        <w:t>3.2-</w:t>
      </w:r>
      <w:r>
        <w:rPr>
          <w:color w:val="auto"/>
          <w:szCs w:val="28"/>
        </w:rPr>
        <w:t>4</w:t>
      </w:r>
      <w:r>
        <w:rPr>
          <w:rFonts w:hint="eastAsia"/>
          <w:color w:val="auto"/>
          <w:szCs w:val="28"/>
        </w:rPr>
        <w:t>该项目产品</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4"/>
        <w:gridCol w:w="1609"/>
        <w:gridCol w:w="2655"/>
        <w:gridCol w:w="1706"/>
        <w:gridCol w:w="1701"/>
      </w:tblGrid>
      <w:tr w:rsidR="004A3842">
        <w:trPr>
          <w:trHeight w:val="634"/>
          <w:jc w:val="center"/>
        </w:trPr>
        <w:tc>
          <w:tcPr>
            <w:tcW w:w="834" w:type="dxa"/>
            <w:vAlign w:val="center"/>
          </w:tcPr>
          <w:p w:rsidR="004A3842" w:rsidRDefault="002B4481">
            <w:pPr>
              <w:jc w:val="center"/>
              <w:rPr>
                <w:color w:val="auto"/>
                <w:kern w:val="2"/>
                <w:sz w:val="24"/>
                <w:szCs w:val="24"/>
              </w:rPr>
            </w:pPr>
            <w:r>
              <w:rPr>
                <w:color w:val="auto"/>
                <w:kern w:val="2"/>
                <w:sz w:val="24"/>
                <w:szCs w:val="24"/>
              </w:rPr>
              <w:t>序号</w:t>
            </w:r>
          </w:p>
        </w:tc>
        <w:tc>
          <w:tcPr>
            <w:tcW w:w="1609" w:type="dxa"/>
            <w:vAlign w:val="center"/>
          </w:tcPr>
          <w:p w:rsidR="004A3842" w:rsidRDefault="002B4481">
            <w:pPr>
              <w:jc w:val="center"/>
              <w:rPr>
                <w:color w:val="auto"/>
                <w:kern w:val="2"/>
                <w:sz w:val="24"/>
                <w:szCs w:val="24"/>
              </w:rPr>
            </w:pPr>
            <w:r>
              <w:rPr>
                <w:color w:val="auto"/>
                <w:kern w:val="2"/>
                <w:sz w:val="24"/>
                <w:szCs w:val="24"/>
              </w:rPr>
              <w:t>名称</w:t>
            </w:r>
          </w:p>
        </w:tc>
        <w:tc>
          <w:tcPr>
            <w:tcW w:w="2655" w:type="dxa"/>
            <w:vAlign w:val="center"/>
          </w:tcPr>
          <w:p w:rsidR="004A3842" w:rsidRDefault="002B4481">
            <w:pPr>
              <w:ind w:leftChars="-50" w:left="-140" w:rightChars="-50" w:right="-140"/>
              <w:jc w:val="center"/>
              <w:rPr>
                <w:color w:val="auto"/>
                <w:kern w:val="2"/>
                <w:sz w:val="24"/>
                <w:szCs w:val="24"/>
              </w:rPr>
            </w:pPr>
            <w:r>
              <w:rPr>
                <w:rFonts w:hint="eastAsia"/>
                <w:color w:val="auto"/>
                <w:kern w:val="2"/>
                <w:sz w:val="24"/>
                <w:szCs w:val="24"/>
              </w:rPr>
              <w:t>环</w:t>
            </w:r>
            <w:proofErr w:type="gramStart"/>
            <w:r>
              <w:rPr>
                <w:rFonts w:hint="eastAsia"/>
                <w:color w:val="auto"/>
                <w:kern w:val="2"/>
                <w:sz w:val="24"/>
                <w:szCs w:val="24"/>
              </w:rPr>
              <w:t>评</w:t>
            </w:r>
            <w:r>
              <w:rPr>
                <w:color w:val="auto"/>
                <w:kern w:val="2"/>
                <w:sz w:val="24"/>
                <w:szCs w:val="24"/>
              </w:rPr>
              <w:t>数量</w:t>
            </w:r>
            <w:proofErr w:type="gramEnd"/>
          </w:p>
        </w:tc>
        <w:tc>
          <w:tcPr>
            <w:tcW w:w="1706" w:type="dxa"/>
            <w:vAlign w:val="center"/>
          </w:tcPr>
          <w:p w:rsidR="004A3842" w:rsidRDefault="002B4481">
            <w:pPr>
              <w:jc w:val="center"/>
              <w:rPr>
                <w:color w:val="auto"/>
                <w:kern w:val="2"/>
                <w:sz w:val="24"/>
                <w:szCs w:val="24"/>
              </w:rPr>
            </w:pPr>
            <w:r>
              <w:rPr>
                <w:color w:val="auto"/>
                <w:kern w:val="2"/>
                <w:sz w:val="24"/>
                <w:szCs w:val="24"/>
              </w:rPr>
              <w:t>单位</w:t>
            </w:r>
          </w:p>
        </w:tc>
        <w:tc>
          <w:tcPr>
            <w:tcW w:w="1701" w:type="dxa"/>
            <w:vAlign w:val="center"/>
          </w:tcPr>
          <w:p w:rsidR="004A3842" w:rsidRDefault="002B4481">
            <w:pPr>
              <w:jc w:val="center"/>
              <w:rPr>
                <w:color w:val="auto"/>
                <w:kern w:val="2"/>
                <w:sz w:val="24"/>
                <w:szCs w:val="24"/>
              </w:rPr>
            </w:pPr>
            <w:r>
              <w:rPr>
                <w:rFonts w:hint="eastAsia"/>
                <w:color w:val="auto"/>
                <w:kern w:val="2"/>
                <w:sz w:val="24"/>
                <w:szCs w:val="24"/>
              </w:rPr>
              <w:t>实际数量</w:t>
            </w:r>
          </w:p>
        </w:tc>
      </w:tr>
      <w:tr w:rsidR="004A3842">
        <w:trPr>
          <w:trHeight w:val="191"/>
          <w:jc w:val="center"/>
        </w:trPr>
        <w:tc>
          <w:tcPr>
            <w:tcW w:w="834" w:type="dxa"/>
            <w:vAlign w:val="center"/>
          </w:tcPr>
          <w:p w:rsidR="004A3842" w:rsidRDefault="002B4481">
            <w:pPr>
              <w:jc w:val="center"/>
              <w:rPr>
                <w:color w:val="auto"/>
                <w:kern w:val="2"/>
                <w:sz w:val="24"/>
                <w:szCs w:val="24"/>
              </w:rPr>
            </w:pPr>
            <w:r>
              <w:rPr>
                <w:color w:val="auto"/>
                <w:kern w:val="2"/>
                <w:sz w:val="24"/>
                <w:szCs w:val="24"/>
              </w:rPr>
              <w:t>1</w:t>
            </w:r>
          </w:p>
        </w:tc>
        <w:tc>
          <w:tcPr>
            <w:tcW w:w="1609" w:type="dxa"/>
            <w:vAlign w:val="center"/>
          </w:tcPr>
          <w:p w:rsidR="004A3842" w:rsidRDefault="002B4481">
            <w:pPr>
              <w:tabs>
                <w:tab w:val="center" w:pos="957"/>
              </w:tabs>
              <w:jc w:val="center"/>
              <w:rPr>
                <w:color w:val="auto"/>
                <w:kern w:val="2"/>
                <w:sz w:val="24"/>
                <w:szCs w:val="24"/>
              </w:rPr>
            </w:pPr>
            <w:r>
              <w:rPr>
                <w:rFonts w:hint="eastAsia"/>
                <w:kern w:val="2"/>
                <w:sz w:val="24"/>
                <w:szCs w:val="24"/>
              </w:rPr>
              <w:t>电</w:t>
            </w:r>
          </w:p>
        </w:tc>
        <w:tc>
          <w:tcPr>
            <w:tcW w:w="2655" w:type="dxa"/>
            <w:vAlign w:val="center"/>
          </w:tcPr>
          <w:p w:rsidR="004A3842" w:rsidRDefault="002B4481">
            <w:pPr>
              <w:tabs>
                <w:tab w:val="center" w:pos="957"/>
              </w:tabs>
              <w:jc w:val="center"/>
              <w:rPr>
                <w:color w:val="auto"/>
                <w:kern w:val="2"/>
                <w:sz w:val="24"/>
                <w:szCs w:val="24"/>
              </w:rPr>
            </w:pPr>
            <w:r>
              <w:rPr>
                <w:rFonts w:hint="eastAsia"/>
                <w:color w:val="auto"/>
                <w:kern w:val="2"/>
                <w:sz w:val="24"/>
                <w:szCs w:val="24"/>
              </w:rPr>
              <w:t>7500</w:t>
            </w:r>
          </w:p>
        </w:tc>
        <w:tc>
          <w:tcPr>
            <w:tcW w:w="1706" w:type="dxa"/>
            <w:vAlign w:val="center"/>
          </w:tcPr>
          <w:p w:rsidR="004A3842" w:rsidRDefault="002B4481">
            <w:pPr>
              <w:jc w:val="center"/>
              <w:rPr>
                <w:color w:val="auto"/>
                <w:kern w:val="2"/>
                <w:sz w:val="24"/>
                <w:szCs w:val="24"/>
              </w:rPr>
            </w:pPr>
            <w:r>
              <w:rPr>
                <w:rFonts w:eastAsia="宋体"/>
                <w:color w:val="auto"/>
                <w:kern w:val="2"/>
                <w:sz w:val="24"/>
                <w:szCs w:val="24"/>
              </w:rPr>
              <w:sym w:font="Symbol" w:char="F0B4"/>
            </w:r>
            <w:r>
              <w:rPr>
                <w:rFonts w:eastAsia="宋体"/>
                <w:color w:val="auto"/>
                <w:kern w:val="2"/>
                <w:sz w:val="24"/>
                <w:szCs w:val="24"/>
              </w:rPr>
              <w:t>10</w:t>
            </w:r>
            <w:r>
              <w:rPr>
                <w:rFonts w:eastAsia="宋体"/>
                <w:color w:val="auto"/>
                <w:kern w:val="2"/>
                <w:sz w:val="24"/>
                <w:szCs w:val="24"/>
                <w:vertAlign w:val="superscript"/>
              </w:rPr>
              <w:t>4</w:t>
            </w:r>
            <w:r>
              <w:rPr>
                <w:rFonts w:eastAsia="宋体"/>
                <w:color w:val="auto"/>
                <w:kern w:val="2"/>
                <w:sz w:val="24"/>
                <w:szCs w:val="24"/>
              </w:rPr>
              <w:t xml:space="preserve"> kW h/a</w:t>
            </w:r>
          </w:p>
        </w:tc>
        <w:tc>
          <w:tcPr>
            <w:tcW w:w="1701" w:type="dxa"/>
            <w:vAlign w:val="center"/>
          </w:tcPr>
          <w:p w:rsidR="004A3842" w:rsidRDefault="002B4481">
            <w:pPr>
              <w:jc w:val="center"/>
              <w:rPr>
                <w:color w:val="auto"/>
                <w:kern w:val="2"/>
                <w:sz w:val="24"/>
                <w:szCs w:val="24"/>
              </w:rPr>
            </w:pPr>
            <w:r>
              <w:rPr>
                <w:color w:val="auto"/>
                <w:kern w:val="2"/>
                <w:sz w:val="24"/>
                <w:szCs w:val="24"/>
              </w:rPr>
              <w:t>7500</w:t>
            </w:r>
          </w:p>
        </w:tc>
      </w:tr>
    </w:tbl>
    <w:p w:rsidR="004A3842" w:rsidRDefault="002B4481">
      <w:pPr>
        <w:spacing w:line="360" w:lineRule="auto"/>
        <w:outlineLvl w:val="1"/>
        <w:rPr>
          <w:b/>
          <w:szCs w:val="28"/>
        </w:rPr>
      </w:pPr>
      <w:bookmarkStart w:id="40" w:name="_Toc25755630"/>
      <w:r>
        <w:rPr>
          <w:b/>
          <w:szCs w:val="28"/>
        </w:rPr>
        <w:t xml:space="preserve">3.3 </w:t>
      </w:r>
      <w:r>
        <w:rPr>
          <w:b/>
          <w:szCs w:val="28"/>
        </w:rPr>
        <w:t>主要原辅材料及</w:t>
      </w:r>
      <w:r>
        <w:rPr>
          <w:rFonts w:hint="eastAsia"/>
          <w:b/>
          <w:szCs w:val="28"/>
        </w:rPr>
        <w:t>能耗</w:t>
      </w:r>
      <w:bookmarkEnd w:id="40"/>
    </w:p>
    <w:p w:rsidR="004A3842" w:rsidRDefault="002B4481">
      <w:pPr>
        <w:spacing w:line="360" w:lineRule="auto"/>
        <w:ind w:firstLineChars="200" w:firstLine="560"/>
        <w:rPr>
          <w:szCs w:val="28"/>
        </w:rPr>
      </w:pPr>
      <w:r>
        <w:rPr>
          <w:rFonts w:hint="eastAsia"/>
          <w:szCs w:val="28"/>
        </w:rPr>
        <w:t>该项目主要原辅材料及能耗见表</w:t>
      </w:r>
      <w:r>
        <w:rPr>
          <w:rFonts w:hint="eastAsia"/>
          <w:szCs w:val="28"/>
        </w:rPr>
        <w:t>3.3-1</w:t>
      </w:r>
      <w:r>
        <w:rPr>
          <w:rFonts w:hint="eastAsia"/>
          <w:szCs w:val="28"/>
        </w:rPr>
        <w:t>。</w:t>
      </w:r>
    </w:p>
    <w:p w:rsidR="004A3842" w:rsidRDefault="002B4481">
      <w:pPr>
        <w:spacing w:line="360" w:lineRule="auto"/>
        <w:ind w:firstLineChars="200" w:firstLine="560"/>
        <w:jc w:val="center"/>
        <w:rPr>
          <w:rFonts w:ascii="仿宋" w:hAnsi="仿宋"/>
          <w:szCs w:val="28"/>
        </w:rPr>
      </w:pPr>
      <w:r>
        <w:rPr>
          <w:rFonts w:ascii="仿宋" w:hAnsi="仿宋" w:hint="eastAsia"/>
          <w:szCs w:val="28"/>
        </w:rPr>
        <w:t>表</w:t>
      </w:r>
      <w:r>
        <w:rPr>
          <w:szCs w:val="28"/>
        </w:rPr>
        <w:t>3.3-1</w:t>
      </w:r>
      <w:r>
        <w:rPr>
          <w:rFonts w:ascii="仿宋" w:hAnsi="仿宋" w:hint="eastAsia"/>
          <w:szCs w:val="28"/>
        </w:rPr>
        <w:t>该项目主要原辅材料及</w:t>
      </w:r>
      <w:r>
        <w:rPr>
          <w:rFonts w:ascii="仿宋" w:hAnsi="仿宋"/>
          <w:szCs w:val="28"/>
        </w:rPr>
        <w:t>能耗</w:t>
      </w:r>
    </w:p>
    <w:tbl>
      <w:tblPr>
        <w:tblW w:w="880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864"/>
        <w:gridCol w:w="2667"/>
        <w:gridCol w:w="1843"/>
        <w:gridCol w:w="2426"/>
      </w:tblGrid>
      <w:tr w:rsidR="004A3842">
        <w:trPr>
          <w:trHeight w:val="133"/>
          <w:jc w:val="center"/>
        </w:trPr>
        <w:tc>
          <w:tcPr>
            <w:tcW w:w="1864" w:type="dxa"/>
            <w:vAlign w:val="center"/>
          </w:tcPr>
          <w:p w:rsidR="004A3842" w:rsidRDefault="002B4481">
            <w:pPr>
              <w:jc w:val="center"/>
              <w:rPr>
                <w:b/>
                <w:bCs/>
                <w:kern w:val="2"/>
                <w:sz w:val="24"/>
                <w:szCs w:val="24"/>
              </w:rPr>
            </w:pPr>
            <w:r>
              <w:rPr>
                <w:b/>
                <w:bCs/>
                <w:kern w:val="2"/>
                <w:sz w:val="24"/>
                <w:szCs w:val="24"/>
              </w:rPr>
              <w:t>名称</w:t>
            </w:r>
          </w:p>
        </w:tc>
        <w:tc>
          <w:tcPr>
            <w:tcW w:w="2667" w:type="dxa"/>
            <w:vAlign w:val="center"/>
          </w:tcPr>
          <w:p w:rsidR="004A3842" w:rsidRDefault="002B4481">
            <w:pPr>
              <w:jc w:val="center"/>
              <w:rPr>
                <w:b/>
                <w:bCs/>
                <w:kern w:val="2"/>
                <w:sz w:val="24"/>
                <w:szCs w:val="24"/>
              </w:rPr>
            </w:pPr>
            <w:r>
              <w:rPr>
                <w:b/>
                <w:bCs/>
                <w:kern w:val="2"/>
                <w:sz w:val="24"/>
                <w:szCs w:val="24"/>
              </w:rPr>
              <w:t>环评用量</w:t>
            </w:r>
          </w:p>
        </w:tc>
        <w:tc>
          <w:tcPr>
            <w:tcW w:w="1843" w:type="dxa"/>
            <w:vAlign w:val="center"/>
          </w:tcPr>
          <w:p w:rsidR="004A3842" w:rsidRDefault="002B4481">
            <w:pPr>
              <w:jc w:val="center"/>
              <w:rPr>
                <w:b/>
                <w:bCs/>
                <w:kern w:val="2"/>
                <w:sz w:val="24"/>
                <w:szCs w:val="24"/>
              </w:rPr>
            </w:pPr>
            <w:r>
              <w:rPr>
                <w:b/>
                <w:bCs/>
                <w:kern w:val="2"/>
                <w:sz w:val="24"/>
                <w:szCs w:val="24"/>
              </w:rPr>
              <w:t>单位</w:t>
            </w:r>
          </w:p>
        </w:tc>
        <w:tc>
          <w:tcPr>
            <w:tcW w:w="2426" w:type="dxa"/>
            <w:vAlign w:val="center"/>
          </w:tcPr>
          <w:p w:rsidR="004A3842" w:rsidRDefault="002B4481">
            <w:pPr>
              <w:jc w:val="center"/>
              <w:rPr>
                <w:b/>
                <w:bCs/>
                <w:kern w:val="2"/>
                <w:sz w:val="24"/>
                <w:szCs w:val="24"/>
              </w:rPr>
            </w:pPr>
            <w:r>
              <w:rPr>
                <w:b/>
                <w:bCs/>
                <w:kern w:val="2"/>
                <w:sz w:val="24"/>
                <w:szCs w:val="24"/>
              </w:rPr>
              <w:t>实际用量</w:t>
            </w:r>
          </w:p>
        </w:tc>
      </w:tr>
      <w:tr w:rsidR="004A3842">
        <w:trPr>
          <w:trHeight w:val="329"/>
          <w:jc w:val="center"/>
        </w:trPr>
        <w:tc>
          <w:tcPr>
            <w:tcW w:w="1864" w:type="dxa"/>
            <w:vAlign w:val="center"/>
          </w:tcPr>
          <w:p w:rsidR="004A3842" w:rsidRDefault="002B4481">
            <w:pPr>
              <w:jc w:val="center"/>
              <w:rPr>
                <w:kern w:val="2"/>
                <w:sz w:val="24"/>
                <w:szCs w:val="24"/>
              </w:rPr>
            </w:pPr>
            <w:r>
              <w:rPr>
                <w:kern w:val="2"/>
                <w:sz w:val="24"/>
                <w:szCs w:val="24"/>
              </w:rPr>
              <w:t>蒸汽</w:t>
            </w:r>
          </w:p>
        </w:tc>
        <w:tc>
          <w:tcPr>
            <w:tcW w:w="2667" w:type="dxa"/>
            <w:vAlign w:val="center"/>
          </w:tcPr>
          <w:p w:rsidR="004A3842" w:rsidRDefault="002B4481">
            <w:pPr>
              <w:jc w:val="center"/>
              <w:rPr>
                <w:kern w:val="2"/>
                <w:sz w:val="24"/>
                <w:szCs w:val="24"/>
              </w:rPr>
            </w:pPr>
            <w:r>
              <w:rPr>
                <w:kern w:val="2"/>
                <w:sz w:val="24"/>
                <w:szCs w:val="24"/>
              </w:rPr>
              <w:t>40.6</w:t>
            </w:r>
          </w:p>
        </w:tc>
        <w:tc>
          <w:tcPr>
            <w:tcW w:w="1843" w:type="dxa"/>
            <w:vAlign w:val="center"/>
          </w:tcPr>
          <w:p w:rsidR="004A3842" w:rsidRDefault="002B4481">
            <w:pPr>
              <w:jc w:val="center"/>
              <w:rPr>
                <w:kern w:val="2"/>
                <w:sz w:val="24"/>
                <w:szCs w:val="24"/>
              </w:rPr>
            </w:pPr>
            <w:r>
              <w:rPr>
                <w:kern w:val="2"/>
                <w:sz w:val="24"/>
                <w:szCs w:val="24"/>
              </w:rPr>
              <w:t>t/h</w:t>
            </w:r>
          </w:p>
        </w:tc>
        <w:tc>
          <w:tcPr>
            <w:tcW w:w="2426" w:type="dxa"/>
            <w:vAlign w:val="center"/>
          </w:tcPr>
          <w:p w:rsidR="004A3842" w:rsidRDefault="002B4481">
            <w:pPr>
              <w:jc w:val="center"/>
              <w:rPr>
                <w:kern w:val="2"/>
                <w:sz w:val="24"/>
                <w:szCs w:val="24"/>
              </w:rPr>
            </w:pPr>
            <w:r>
              <w:rPr>
                <w:kern w:val="2"/>
                <w:sz w:val="24"/>
                <w:szCs w:val="24"/>
              </w:rPr>
              <w:t>40.6</w:t>
            </w:r>
          </w:p>
        </w:tc>
      </w:tr>
      <w:tr w:rsidR="004A3842">
        <w:trPr>
          <w:trHeight w:val="329"/>
          <w:jc w:val="center"/>
        </w:trPr>
        <w:tc>
          <w:tcPr>
            <w:tcW w:w="8800" w:type="dxa"/>
            <w:gridSpan w:val="4"/>
            <w:shd w:val="clear" w:color="auto" w:fill="FFFFFF"/>
            <w:vAlign w:val="center"/>
          </w:tcPr>
          <w:p w:rsidR="004A3842" w:rsidRDefault="002B4481">
            <w:pPr>
              <w:jc w:val="center"/>
              <w:rPr>
                <w:b/>
                <w:color w:val="0000FF"/>
                <w:kern w:val="2"/>
                <w:sz w:val="24"/>
                <w:szCs w:val="24"/>
              </w:rPr>
            </w:pPr>
            <w:r>
              <w:rPr>
                <w:b/>
                <w:kern w:val="2"/>
                <w:sz w:val="24"/>
                <w:szCs w:val="24"/>
              </w:rPr>
              <w:t>能耗</w:t>
            </w:r>
          </w:p>
        </w:tc>
      </w:tr>
      <w:tr w:rsidR="004A3842">
        <w:trPr>
          <w:trHeight w:val="329"/>
          <w:jc w:val="center"/>
        </w:trPr>
        <w:tc>
          <w:tcPr>
            <w:tcW w:w="1864" w:type="dxa"/>
            <w:vAlign w:val="center"/>
          </w:tcPr>
          <w:p w:rsidR="004A3842" w:rsidRDefault="002B4481">
            <w:pPr>
              <w:jc w:val="center"/>
              <w:rPr>
                <w:color w:val="auto"/>
                <w:kern w:val="2"/>
                <w:sz w:val="24"/>
                <w:szCs w:val="24"/>
              </w:rPr>
            </w:pPr>
            <w:r>
              <w:rPr>
                <w:color w:val="auto"/>
                <w:kern w:val="2"/>
                <w:sz w:val="24"/>
                <w:szCs w:val="24"/>
              </w:rPr>
              <w:t>水</w:t>
            </w:r>
          </w:p>
        </w:tc>
        <w:tc>
          <w:tcPr>
            <w:tcW w:w="2667" w:type="dxa"/>
            <w:vAlign w:val="center"/>
          </w:tcPr>
          <w:p w:rsidR="004A3842" w:rsidRDefault="002B4481">
            <w:pPr>
              <w:jc w:val="center"/>
              <w:rPr>
                <w:color w:val="auto"/>
                <w:kern w:val="2"/>
                <w:sz w:val="24"/>
                <w:szCs w:val="24"/>
              </w:rPr>
            </w:pPr>
            <w:r>
              <w:rPr>
                <w:color w:val="auto"/>
                <w:kern w:val="2"/>
                <w:sz w:val="24"/>
                <w:szCs w:val="24"/>
              </w:rPr>
              <w:t>975330</w:t>
            </w:r>
          </w:p>
        </w:tc>
        <w:tc>
          <w:tcPr>
            <w:tcW w:w="1843" w:type="dxa"/>
            <w:vAlign w:val="center"/>
          </w:tcPr>
          <w:p w:rsidR="004A3842" w:rsidRDefault="002B4481">
            <w:pPr>
              <w:jc w:val="center"/>
              <w:rPr>
                <w:color w:val="auto"/>
                <w:kern w:val="2"/>
                <w:sz w:val="24"/>
                <w:szCs w:val="24"/>
              </w:rPr>
            </w:pPr>
            <w:r>
              <w:rPr>
                <w:color w:val="auto"/>
                <w:kern w:val="2"/>
                <w:sz w:val="24"/>
                <w:szCs w:val="24"/>
              </w:rPr>
              <w:t>t/a</w:t>
            </w:r>
          </w:p>
        </w:tc>
        <w:tc>
          <w:tcPr>
            <w:tcW w:w="2426" w:type="dxa"/>
            <w:vAlign w:val="center"/>
          </w:tcPr>
          <w:p w:rsidR="004A3842" w:rsidRDefault="002B4481">
            <w:pPr>
              <w:jc w:val="center"/>
              <w:rPr>
                <w:color w:val="auto"/>
                <w:kern w:val="2"/>
                <w:sz w:val="24"/>
                <w:szCs w:val="24"/>
              </w:rPr>
            </w:pPr>
            <w:r>
              <w:rPr>
                <w:color w:val="auto"/>
                <w:kern w:val="2"/>
                <w:sz w:val="24"/>
                <w:szCs w:val="24"/>
              </w:rPr>
              <w:t>975330</w:t>
            </w:r>
          </w:p>
        </w:tc>
      </w:tr>
    </w:tbl>
    <w:p w:rsidR="004A3842" w:rsidRDefault="002B4481">
      <w:pPr>
        <w:spacing w:line="360" w:lineRule="auto"/>
        <w:outlineLvl w:val="1"/>
        <w:rPr>
          <w:b/>
          <w:szCs w:val="28"/>
        </w:rPr>
      </w:pPr>
      <w:bookmarkStart w:id="41" w:name="_Toc25755631"/>
      <w:r>
        <w:rPr>
          <w:b/>
          <w:szCs w:val="28"/>
        </w:rPr>
        <w:t xml:space="preserve">3.4 </w:t>
      </w:r>
      <w:r>
        <w:rPr>
          <w:b/>
          <w:szCs w:val="28"/>
        </w:rPr>
        <w:t>水源及水平衡</w:t>
      </w:r>
      <w:bookmarkEnd w:id="41"/>
    </w:p>
    <w:p w:rsidR="004A3842" w:rsidRDefault="002B4481">
      <w:pPr>
        <w:tabs>
          <w:tab w:val="left" w:pos="1305"/>
        </w:tabs>
        <w:spacing w:line="360" w:lineRule="auto"/>
        <w:ind w:firstLineChars="200" w:firstLine="562"/>
        <w:outlineLvl w:val="2"/>
        <w:rPr>
          <w:b/>
          <w:color w:val="auto"/>
        </w:rPr>
      </w:pPr>
      <w:bookmarkStart w:id="42" w:name="_Toc502048436"/>
      <w:bookmarkStart w:id="43" w:name="_Toc498698241"/>
      <w:bookmarkStart w:id="44" w:name="_Toc498438224"/>
      <w:bookmarkStart w:id="45" w:name="_Toc516324223"/>
      <w:bookmarkStart w:id="46" w:name="_Toc513554412"/>
      <w:bookmarkStart w:id="47" w:name="_Toc499624630"/>
      <w:r>
        <w:rPr>
          <w:rFonts w:hint="eastAsia"/>
          <w:b/>
          <w:color w:val="auto"/>
        </w:rPr>
        <w:t>3.4.1</w:t>
      </w:r>
      <w:r>
        <w:rPr>
          <w:b/>
          <w:color w:val="auto"/>
        </w:rPr>
        <w:t>给水</w:t>
      </w:r>
      <w:bookmarkEnd w:id="42"/>
      <w:bookmarkEnd w:id="43"/>
      <w:bookmarkEnd w:id="44"/>
      <w:bookmarkEnd w:id="45"/>
      <w:bookmarkEnd w:id="46"/>
      <w:bookmarkEnd w:id="47"/>
    </w:p>
    <w:p w:rsidR="000B5724" w:rsidRDefault="000B5724">
      <w:pPr>
        <w:tabs>
          <w:tab w:val="left" w:pos="1305"/>
        </w:tabs>
        <w:spacing w:line="360" w:lineRule="auto"/>
        <w:ind w:firstLineChars="200" w:firstLine="560"/>
        <w:rPr>
          <w:color w:val="auto"/>
          <w:szCs w:val="28"/>
        </w:rPr>
      </w:pPr>
      <w:r>
        <w:rPr>
          <w:rFonts w:hint="eastAsia"/>
          <w:color w:val="auto"/>
          <w:szCs w:val="28"/>
        </w:rPr>
        <w:t>本项目</w:t>
      </w:r>
      <w:r>
        <w:rPr>
          <w:color w:val="auto"/>
          <w:szCs w:val="28"/>
        </w:rPr>
        <w:t>蒸汽冷凝水</w:t>
      </w:r>
      <w:r>
        <w:rPr>
          <w:rFonts w:hint="eastAsia"/>
          <w:color w:val="auto"/>
          <w:szCs w:val="28"/>
        </w:rPr>
        <w:t>经</w:t>
      </w:r>
      <w:r>
        <w:rPr>
          <w:color w:val="auto"/>
          <w:szCs w:val="28"/>
        </w:rPr>
        <w:t>管道</w:t>
      </w:r>
      <w:r w:rsidRPr="000B5724">
        <w:rPr>
          <w:rFonts w:hint="eastAsia"/>
          <w:color w:val="auto"/>
          <w:szCs w:val="28"/>
        </w:rPr>
        <w:t>供山东新智能源科技有限公司燃气轮机余热锅炉循环利用</w:t>
      </w:r>
      <w:r>
        <w:rPr>
          <w:rFonts w:hint="eastAsia"/>
          <w:color w:val="auto"/>
          <w:szCs w:val="28"/>
        </w:rPr>
        <w:t>。</w:t>
      </w:r>
    </w:p>
    <w:p w:rsidR="004A3842" w:rsidRDefault="002B4481">
      <w:pPr>
        <w:tabs>
          <w:tab w:val="left" w:pos="1305"/>
        </w:tabs>
        <w:spacing w:line="360" w:lineRule="auto"/>
        <w:ind w:firstLineChars="200" w:firstLine="560"/>
        <w:rPr>
          <w:color w:val="auto"/>
          <w:szCs w:val="28"/>
        </w:rPr>
      </w:pPr>
      <w:r>
        <w:rPr>
          <w:rFonts w:hint="eastAsia"/>
          <w:color w:val="auto"/>
          <w:szCs w:val="28"/>
        </w:rPr>
        <w:t>本项目用水</w:t>
      </w:r>
      <w:r>
        <w:rPr>
          <w:color w:val="auto"/>
          <w:szCs w:val="28"/>
        </w:rPr>
        <w:t>主要为生活用水和</w:t>
      </w:r>
      <w:r>
        <w:rPr>
          <w:rFonts w:hint="eastAsia"/>
          <w:color w:val="auto"/>
          <w:szCs w:val="28"/>
        </w:rPr>
        <w:t>循环冷却系统补充水。</w:t>
      </w:r>
    </w:p>
    <w:p w:rsidR="004A3842" w:rsidRDefault="002B4481">
      <w:pPr>
        <w:tabs>
          <w:tab w:val="left" w:pos="1305"/>
        </w:tabs>
        <w:spacing w:line="360" w:lineRule="auto"/>
        <w:ind w:firstLineChars="200" w:firstLine="560"/>
        <w:rPr>
          <w:color w:val="auto"/>
          <w:szCs w:val="28"/>
        </w:rPr>
      </w:pPr>
      <w:r>
        <w:rPr>
          <w:rFonts w:hint="eastAsia"/>
          <w:color w:val="auto"/>
          <w:szCs w:val="28"/>
        </w:rPr>
        <w:t>（</w:t>
      </w:r>
      <w:r>
        <w:rPr>
          <w:rFonts w:hint="eastAsia"/>
          <w:color w:val="auto"/>
          <w:szCs w:val="28"/>
        </w:rPr>
        <w:t>1</w:t>
      </w:r>
      <w:r>
        <w:rPr>
          <w:rFonts w:hint="eastAsia"/>
          <w:color w:val="auto"/>
          <w:szCs w:val="28"/>
        </w:rPr>
        <w:t>）循环冷却系统补充水：循环冷却系统补充水量</w:t>
      </w:r>
      <w:r>
        <w:rPr>
          <w:color w:val="auto"/>
          <w:szCs w:val="28"/>
        </w:rPr>
        <w:t>为</w:t>
      </w:r>
      <w:r>
        <w:rPr>
          <w:color w:val="auto"/>
          <w:szCs w:val="28"/>
        </w:rPr>
        <w:t>975000</w:t>
      </w:r>
      <w:r>
        <w:rPr>
          <w:rFonts w:hint="eastAsia"/>
          <w:color w:val="auto"/>
          <w:szCs w:val="28"/>
        </w:rPr>
        <w:t>m</w:t>
      </w:r>
      <w:r>
        <w:rPr>
          <w:rFonts w:hint="eastAsia"/>
          <w:color w:val="auto"/>
          <w:szCs w:val="28"/>
          <w:vertAlign w:val="superscript"/>
        </w:rPr>
        <w:t>3</w:t>
      </w:r>
      <w:r>
        <w:rPr>
          <w:rFonts w:hint="eastAsia"/>
          <w:color w:val="auto"/>
          <w:szCs w:val="28"/>
        </w:rPr>
        <w:t>/a</w:t>
      </w:r>
      <w:r>
        <w:rPr>
          <w:rFonts w:hint="eastAsia"/>
          <w:color w:val="auto"/>
          <w:szCs w:val="28"/>
        </w:rPr>
        <w:t>。</w:t>
      </w:r>
    </w:p>
    <w:p w:rsidR="004A3842" w:rsidRDefault="002B4481">
      <w:pPr>
        <w:tabs>
          <w:tab w:val="left" w:pos="1305"/>
        </w:tabs>
        <w:spacing w:line="360" w:lineRule="auto"/>
        <w:ind w:firstLineChars="200" w:firstLine="560"/>
        <w:rPr>
          <w:color w:val="auto"/>
          <w:szCs w:val="28"/>
        </w:rPr>
      </w:pPr>
      <w:r>
        <w:rPr>
          <w:rFonts w:hint="eastAsia"/>
          <w:color w:val="auto"/>
          <w:szCs w:val="28"/>
        </w:rPr>
        <w:t>（</w:t>
      </w:r>
      <w:r>
        <w:rPr>
          <w:rFonts w:hint="eastAsia"/>
          <w:color w:val="auto"/>
          <w:szCs w:val="28"/>
        </w:rPr>
        <w:t>2</w:t>
      </w:r>
      <w:r>
        <w:rPr>
          <w:rFonts w:hint="eastAsia"/>
          <w:color w:val="auto"/>
          <w:szCs w:val="28"/>
        </w:rPr>
        <w:t>）生活用水</w:t>
      </w:r>
      <w:r>
        <w:rPr>
          <w:color w:val="auto"/>
          <w:szCs w:val="28"/>
        </w:rPr>
        <w:t>：</w:t>
      </w:r>
      <w:r>
        <w:rPr>
          <w:rFonts w:hint="eastAsia"/>
          <w:color w:val="auto"/>
          <w:szCs w:val="28"/>
        </w:rPr>
        <w:t>项目定员</w:t>
      </w:r>
      <w:r>
        <w:rPr>
          <w:rFonts w:hint="eastAsia"/>
          <w:color w:val="auto"/>
          <w:szCs w:val="28"/>
        </w:rPr>
        <w:t>20</w:t>
      </w:r>
      <w:r>
        <w:rPr>
          <w:rFonts w:hint="eastAsia"/>
          <w:color w:val="auto"/>
          <w:szCs w:val="28"/>
        </w:rPr>
        <w:t>人</w:t>
      </w:r>
      <w:r>
        <w:rPr>
          <w:color w:val="auto"/>
          <w:szCs w:val="28"/>
        </w:rPr>
        <w:t>，生活用水量为</w:t>
      </w:r>
      <w:r>
        <w:rPr>
          <w:color w:val="auto"/>
          <w:szCs w:val="28"/>
        </w:rPr>
        <w:t>330</w:t>
      </w:r>
      <w:r>
        <w:rPr>
          <w:rFonts w:hint="eastAsia"/>
          <w:color w:val="auto"/>
          <w:szCs w:val="28"/>
        </w:rPr>
        <w:t>m</w:t>
      </w:r>
      <w:r>
        <w:rPr>
          <w:rFonts w:hint="eastAsia"/>
          <w:color w:val="auto"/>
          <w:szCs w:val="28"/>
          <w:vertAlign w:val="superscript"/>
        </w:rPr>
        <w:t>3</w:t>
      </w:r>
      <w:r>
        <w:rPr>
          <w:rFonts w:hint="eastAsia"/>
          <w:color w:val="auto"/>
          <w:szCs w:val="28"/>
        </w:rPr>
        <w:t>/a</w:t>
      </w:r>
      <w:r>
        <w:rPr>
          <w:rFonts w:hint="eastAsia"/>
          <w:color w:val="auto"/>
          <w:szCs w:val="28"/>
        </w:rPr>
        <w:t>。</w:t>
      </w:r>
    </w:p>
    <w:p w:rsidR="004A3842" w:rsidRDefault="002B4481">
      <w:pPr>
        <w:tabs>
          <w:tab w:val="left" w:pos="1305"/>
        </w:tabs>
        <w:spacing w:line="360" w:lineRule="auto"/>
        <w:ind w:firstLineChars="200" w:firstLine="560"/>
        <w:rPr>
          <w:color w:val="auto"/>
          <w:szCs w:val="28"/>
        </w:rPr>
      </w:pPr>
      <w:r>
        <w:rPr>
          <w:rFonts w:hint="eastAsia"/>
          <w:color w:val="auto"/>
          <w:szCs w:val="28"/>
        </w:rPr>
        <w:t>综上，本项目新鲜用水量为</w:t>
      </w:r>
      <w:r>
        <w:rPr>
          <w:color w:val="auto"/>
          <w:szCs w:val="28"/>
        </w:rPr>
        <w:t>975330</w:t>
      </w:r>
      <w:r>
        <w:rPr>
          <w:rFonts w:hint="eastAsia"/>
          <w:color w:val="auto"/>
          <w:szCs w:val="28"/>
        </w:rPr>
        <w:t>m</w:t>
      </w:r>
      <w:r>
        <w:rPr>
          <w:rFonts w:hint="eastAsia"/>
          <w:color w:val="auto"/>
          <w:szCs w:val="28"/>
          <w:vertAlign w:val="superscript"/>
        </w:rPr>
        <w:t>3</w:t>
      </w:r>
      <w:r>
        <w:rPr>
          <w:rFonts w:hint="eastAsia"/>
          <w:color w:val="auto"/>
          <w:szCs w:val="28"/>
        </w:rPr>
        <w:t>/a</w:t>
      </w:r>
      <w:r>
        <w:rPr>
          <w:rFonts w:hint="eastAsia"/>
          <w:color w:val="auto"/>
          <w:szCs w:val="28"/>
        </w:rPr>
        <w:t>，由当地自来水管网供给，水质水量能够满足项目需求。</w:t>
      </w:r>
    </w:p>
    <w:p w:rsidR="004A3842" w:rsidRDefault="002B4481">
      <w:pPr>
        <w:tabs>
          <w:tab w:val="left" w:pos="1305"/>
        </w:tabs>
        <w:spacing w:line="360" w:lineRule="auto"/>
        <w:ind w:firstLineChars="200" w:firstLine="562"/>
        <w:outlineLvl w:val="2"/>
        <w:rPr>
          <w:b/>
          <w:color w:val="auto"/>
          <w:szCs w:val="28"/>
        </w:rPr>
      </w:pPr>
      <w:bookmarkStart w:id="48" w:name="_Toc499624631"/>
      <w:bookmarkStart w:id="49" w:name="_Toc498438225"/>
      <w:bookmarkStart w:id="50" w:name="_Toc516324224"/>
      <w:bookmarkStart w:id="51" w:name="_Toc502048437"/>
      <w:bookmarkStart w:id="52" w:name="_Toc498698242"/>
      <w:bookmarkStart w:id="53" w:name="_Toc513554413"/>
      <w:r>
        <w:rPr>
          <w:rFonts w:hint="eastAsia"/>
          <w:b/>
          <w:color w:val="auto"/>
          <w:szCs w:val="28"/>
        </w:rPr>
        <w:t>3.4.2</w:t>
      </w:r>
      <w:r>
        <w:rPr>
          <w:b/>
          <w:color w:val="auto"/>
          <w:szCs w:val="28"/>
        </w:rPr>
        <w:t>排水</w:t>
      </w:r>
      <w:bookmarkEnd w:id="48"/>
      <w:bookmarkEnd w:id="49"/>
      <w:bookmarkEnd w:id="50"/>
      <w:bookmarkEnd w:id="51"/>
      <w:bookmarkEnd w:id="52"/>
      <w:bookmarkEnd w:id="53"/>
    </w:p>
    <w:p w:rsidR="004A3842" w:rsidRDefault="002B4481">
      <w:pPr>
        <w:tabs>
          <w:tab w:val="left" w:pos="1305"/>
        </w:tabs>
        <w:spacing w:line="360" w:lineRule="auto"/>
        <w:ind w:firstLine="560"/>
        <w:rPr>
          <w:color w:val="auto"/>
          <w:szCs w:val="28"/>
        </w:rPr>
      </w:pPr>
      <w:bookmarkStart w:id="54" w:name="_Toc499624632"/>
      <w:bookmarkStart w:id="55" w:name="_Toc498438226"/>
      <w:bookmarkStart w:id="56" w:name="_Toc498698243"/>
      <w:r>
        <w:rPr>
          <w:rFonts w:hint="eastAsia"/>
          <w:color w:val="auto"/>
          <w:szCs w:val="28"/>
        </w:rPr>
        <w:t>该项目</w:t>
      </w:r>
      <w:r>
        <w:rPr>
          <w:color w:val="auto"/>
          <w:szCs w:val="28"/>
        </w:rPr>
        <w:t>废水主要为循环冷却排污水</w:t>
      </w:r>
      <w:r>
        <w:rPr>
          <w:rFonts w:hint="eastAsia"/>
          <w:color w:val="auto"/>
          <w:szCs w:val="28"/>
        </w:rPr>
        <w:t>和生活污水</w:t>
      </w:r>
      <w:r>
        <w:rPr>
          <w:color w:val="auto"/>
          <w:szCs w:val="28"/>
        </w:rPr>
        <w:t>。</w:t>
      </w:r>
    </w:p>
    <w:p w:rsidR="004A3842" w:rsidRDefault="002B4481">
      <w:pPr>
        <w:tabs>
          <w:tab w:val="left" w:pos="1305"/>
        </w:tabs>
        <w:spacing w:line="360" w:lineRule="auto"/>
        <w:ind w:firstLine="560"/>
        <w:rPr>
          <w:color w:val="auto"/>
          <w:kern w:val="2"/>
          <w:szCs w:val="28"/>
        </w:rPr>
      </w:pPr>
      <w:r>
        <w:rPr>
          <w:rFonts w:hint="eastAsia"/>
          <w:color w:val="auto"/>
          <w:szCs w:val="28"/>
        </w:rPr>
        <w:lastRenderedPageBreak/>
        <w:t>（</w:t>
      </w:r>
      <w:r>
        <w:rPr>
          <w:rFonts w:hint="eastAsia"/>
          <w:color w:val="auto"/>
          <w:szCs w:val="28"/>
        </w:rPr>
        <w:t>1</w:t>
      </w:r>
      <w:r>
        <w:rPr>
          <w:rFonts w:hint="eastAsia"/>
          <w:color w:val="auto"/>
          <w:szCs w:val="28"/>
        </w:rPr>
        <w:t>）</w:t>
      </w:r>
      <w:r>
        <w:rPr>
          <w:color w:val="auto"/>
          <w:szCs w:val="28"/>
        </w:rPr>
        <w:t>循环冷却排污水：排水量约为</w:t>
      </w:r>
      <w:r>
        <w:rPr>
          <w:color w:val="auto"/>
          <w:szCs w:val="28"/>
        </w:rPr>
        <w:t>195000</w:t>
      </w:r>
      <w:r>
        <w:rPr>
          <w:color w:val="auto"/>
          <w:kern w:val="2"/>
          <w:szCs w:val="28"/>
        </w:rPr>
        <w:t>m</w:t>
      </w:r>
      <w:r>
        <w:rPr>
          <w:color w:val="auto"/>
          <w:kern w:val="2"/>
          <w:szCs w:val="28"/>
          <w:vertAlign w:val="superscript"/>
        </w:rPr>
        <w:t>3</w:t>
      </w:r>
      <w:r>
        <w:rPr>
          <w:color w:val="auto"/>
          <w:kern w:val="2"/>
          <w:szCs w:val="28"/>
        </w:rPr>
        <w:t>/a</w:t>
      </w:r>
      <w:r>
        <w:rPr>
          <w:color w:val="auto"/>
          <w:kern w:val="2"/>
          <w:szCs w:val="28"/>
        </w:rPr>
        <w:t>，</w:t>
      </w:r>
      <w:r>
        <w:rPr>
          <w:rFonts w:hint="eastAsia"/>
          <w:color w:val="auto"/>
          <w:kern w:val="2"/>
          <w:szCs w:val="28"/>
        </w:rPr>
        <w:t>排入厂区污水处理站，处理后用于厂区湿法熄焦。</w:t>
      </w:r>
    </w:p>
    <w:p w:rsidR="004A3842" w:rsidRDefault="002B4481">
      <w:pPr>
        <w:tabs>
          <w:tab w:val="left" w:pos="1305"/>
        </w:tabs>
        <w:spacing w:line="360" w:lineRule="auto"/>
        <w:ind w:firstLine="560"/>
        <w:rPr>
          <w:color w:val="auto"/>
          <w:szCs w:val="28"/>
        </w:rPr>
      </w:pPr>
      <w:r>
        <w:rPr>
          <w:rFonts w:hint="eastAsia"/>
          <w:color w:val="auto"/>
          <w:kern w:val="2"/>
          <w:szCs w:val="28"/>
        </w:rPr>
        <w:t>（</w:t>
      </w:r>
      <w:r>
        <w:rPr>
          <w:rFonts w:hint="eastAsia"/>
          <w:color w:val="auto"/>
          <w:kern w:val="2"/>
          <w:szCs w:val="28"/>
        </w:rPr>
        <w:t>2</w:t>
      </w:r>
      <w:r>
        <w:rPr>
          <w:rFonts w:hint="eastAsia"/>
          <w:color w:val="auto"/>
          <w:kern w:val="2"/>
          <w:szCs w:val="28"/>
        </w:rPr>
        <w:t>）生活污水：</w:t>
      </w:r>
      <w:r>
        <w:rPr>
          <w:color w:val="auto"/>
          <w:kern w:val="2"/>
          <w:szCs w:val="28"/>
        </w:rPr>
        <w:t>产生量</w:t>
      </w:r>
      <w:r>
        <w:rPr>
          <w:rFonts w:hint="eastAsia"/>
          <w:color w:val="auto"/>
          <w:kern w:val="2"/>
          <w:szCs w:val="28"/>
        </w:rPr>
        <w:t>约为</w:t>
      </w:r>
      <w:r>
        <w:rPr>
          <w:color w:val="auto"/>
          <w:kern w:val="2"/>
          <w:szCs w:val="28"/>
        </w:rPr>
        <w:t>264</w:t>
      </w:r>
      <w:r>
        <w:rPr>
          <w:rFonts w:hint="eastAsia"/>
          <w:color w:val="auto"/>
          <w:kern w:val="2"/>
          <w:szCs w:val="28"/>
        </w:rPr>
        <w:t>m</w:t>
      </w:r>
      <w:r>
        <w:rPr>
          <w:rFonts w:hint="eastAsia"/>
          <w:color w:val="auto"/>
          <w:kern w:val="2"/>
          <w:szCs w:val="28"/>
          <w:vertAlign w:val="superscript"/>
        </w:rPr>
        <w:t>3</w:t>
      </w:r>
      <w:r>
        <w:rPr>
          <w:rFonts w:hint="eastAsia"/>
          <w:color w:val="auto"/>
          <w:kern w:val="2"/>
          <w:szCs w:val="28"/>
        </w:rPr>
        <w:t>/a</w:t>
      </w:r>
      <w:r>
        <w:rPr>
          <w:rFonts w:hint="eastAsia"/>
          <w:color w:val="auto"/>
          <w:kern w:val="2"/>
          <w:szCs w:val="28"/>
        </w:rPr>
        <w:t>，经</w:t>
      </w:r>
      <w:r>
        <w:rPr>
          <w:color w:val="auto"/>
          <w:kern w:val="2"/>
          <w:szCs w:val="28"/>
        </w:rPr>
        <w:t>化粪池预处理后，</w:t>
      </w:r>
      <w:r>
        <w:rPr>
          <w:rFonts w:hint="eastAsia"/>
          <w:color w:val="auto"/>
          <w:kern w:val="2"/>
          <w:szCs w:val="28"/>
        </w:rPr>
        <w:t>排入厂区污水处理站，处理后用于厂区湿法熄焦。</w:t>
      </w:r>
    </w:p>
    <w:p w:rsidR="004A3842" w:rsidRDefault="002B4481">
      <w:pPr>
        <w:spacing w:line="360" w:lineRule="auto"/>
        <w:ind w:firstLineChars="200" w:firstLine="562"/>
        <w:jc w:val="left"/>
        <w:outlineLvl w:val="2"/>
        <w:rPr>
          <w:b/>
          <w:color w:val="auto"/>
          <w:szCs w:val="28"/>
        </w:rPr>
      </w:pPr>
      <w:bookmarkStart w:id="57" w:name="_Toc513554414"/>
      <w:bookmarkStart w:id="58" w:name="_Toc516324225"/>
      <w:bookmarkStart w:id="59" w:name="_Toc502048439"/>
      <w:r>
        <w:rPr>
          <w:rFonts w:hint="eastAsia"/>
          <w:b/>
          <w:color w:val="auto"/>
          <w:szCs w:val="28"/>
        </w:rPr>
        <w:t>3.4.3</w:t>
      </w:r>
      <w:r>
        <w:rPr>
          <w:rFonts w:hint="eastAsia"/>
          <w:b/>
          <w:color w:val="auto"/>
          <w:szCs w:val="28"/>
        </w:rPr>
        <w:t>水平衡</w:t>
      </w:r>
      <w:bookmarkEnd w:id="54"/>
      <w:bookmarkEnd w:id="55"/>
      <w:bookmarkEnd w:id="56"/>
      <w:bookmarkEnd w:id="57"/>
      <w:bookmarkEnd w:id="58"/>
      <w:bookmarkEnd w:id="59"/>
    </w:p>
    <w:p w:rsidR="004A3842" w:rsidRDefault="002B4481">
      <w:pPr>
        <w:spacing w:line="360" w:lineRule="auto"/>
        <w:ind w:firstLineChars="200" w:firstLine="560"/>
        <w:jc w:val="left"/>
        <w:rPr>
          <w:color w:val="auto"/>
          <w:szCs w:val="28"/>
        </w:rPr>
      </w:pPr>
      <w:r>
        <w:rPr>
          <w:rFonts w:hint="eastAsia"/>
          <w:color w:val="auto"/>
          <w:szCs w:val="28"/>
        </w:rPr>
        <w:t>该项目水平衡如图</w:t>
      </w:r>
      <w:r>
        <w:rPr>
          <w:rFonts w:hint="eastAsia"/>
          <w:color w:val="auto"/>
          <w:szCs w:val="28"/>
        </w:rPr>
        <w:t>3.4-1</w:t>
      </w:r>
      <w:r>
        <w:rPr>
          <w:rFonts w:hint="eastAsia"/>
          <w:color w:val="auto"/>
          <w:szCs w:val="28"/>
        </w:rPr>
        <w:t>所示。</w:t>
      </w:r>
    </w:p>
    <w:p w:rsidR="004A3842" w:rsidRDefault="009A18FE">
      <w:pPr>
        <w:spacing w:line="360" w:lineRule="auto"/>
        <w:jc w:val="center"/>
        <w:rPr>
          <w:b/>
          <w:szCs w:val="28"/>
        </w:rPr>
      </w:pPr>
      <w:r>
        <w:rPr>
          <w:b/>
          <w:szCs w:val="28"/>
        </w:rPr>
        <w:object w:dxaOrig="1440" w:dyaOrig="1440" w14:anchorId="25406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86" o:spid="_x0000_s1028" type="#_x0000_t75" style="position:absolute;left:0;text-align:left;margin-left:31.25pt;margin-top:6.7pt;width:330.1pt;height:163.45pt;z-index:251662336;mso-width-relative:page;mso-height-relative:page">
            <v:imagedata r:id="rId15" o:title=""/>
            <o:lock v:ext="edit" aspectratio="f"/>
          </v:shape>
          <o:OLEObject Type="Embed" ProgID="Visio.Drawing.11" ShapeID="对象 186" DrawAspect="Content" ObjectID="_1638881345" r:id="rId16"/>
        </w:object>
      </w:r>
    </w:p>
    <w:p w:rsidR="004A3842" w:rsidRDefault="004A3842">
      <w:pPr>
        <w:spacing w:line="360" w:lineRule="auto"/>
        <w:jc w:val="center"/>
        <w:rPr>
          <w:b/>
          <w:szCs w:val="28"/>
        </w:rPr>
      </w:pPr>
    </w:p>
    <w:p w:rsidR="004A3842" w:rsidRDefault="004A3842">
      <w:pPr>
        <w:spacing w:line="360" w:lineRule="auto"/>
        <w:jc w:val="center"/>
        <w:rPr>
          <w:b/>
          <w:szCs w:val="28"/>
        </w:rPr>
      </w:pPr>
    </w:p>
    <w:p w:rsidR="004A3842" w:rsidRDefault="004A3842">
      <w:pPr>
        <w:spacing w:line="360" w:lineRule="auto"/>
        <w:jc w:val="center"/>
        <w:rPr>
          <w:b/>
          <w:szCs w:val="28"/>
        </w:rPr>
      </w:pPr>
    </w:p>
    <w:p w:rsidR="004A3842" w:rsidRDefault="002B4481">
      <w:pPr>
        <w:jc w:val="center"/>
        <w:rPr>
          <w:rFonts w:ascii="仿宋" w:hAnsi="仿宋"/>
          <w:szCs w:val="28"/>
        </w:rPr>
      </w:pPr>
      <w:r>
        <w:rPr>
          <w:rFonts w:ascii="仿宋" w:hAnsi="仿宋" w:hint="eastAsia"/>
          <w:szCs w:val="28"/>
        </w:rPr>
        <w:t>图</w:t>
      </w:r>
      <w:r>
        <w:rPr>
          <w:szCs w:val="28"/>
        </w:rPr>
        <w:t>3.4-1</w:t>
      </w:r>
      <w:r>
        <w:rPr>
          <w:rFonts w:ascii="仿宋" w:hAnsi="仿宋" w:hint="eastAsia"/>
          <w:szCs w:val="28"/>
        </w:rPr>
        <w:t>该项目水平衡图（</w:t>
      </w:r>
      <w:r>
        <w:rPr>
          <w:szCs w:val="28"/>
        </w:rPr>
        <w:t>m</w:t>
      </w:r>
      <w:r>
        <w:rPr>
          <w:szCs w:val="28"/>
          <w:vertAlign w:val="superscript"/>
        </w:rPr>
        <w:t>3</w:t>
      </w:r>
      <w:r>
        <w:rPr>
          <w:szCs w:val="28"/>
        </w:rPr>
        <w:t>/a</w:t>
      </w:r>
      <w:r>
        <w:rPr>
          <w:rFonts w:ascii="仿宋" w:hAnsi="仿宋" w:hint="eastAsia"/>
          <w:szCs w:val="28"/>
        </w:rPr>
        <w:t>）</w:t>
      </w:r>
    </w:p>
    <w:p w:rsidR="004A3842" w:rsidRDefault="002B4481">
      <w:pPr>
        <w:spacing w:line="360" w:lineRule="auto"/>
        <w:outlineLvl w:val="1"/>
        <w:rPr>
          <w:b/>
          <w:szCs w:val="28"/>
        </w:rPr>
      </w:pPr>
      <w:bookmarkStart w:id="60" w:name="_Toc25755632"/>
      <w:r>
        <w:rPr>
          <w:b/>
          <w:szCs w:val="28"/>
        </w:rPr>
        <w:t xml:space="preserve">3.5 </w:t>
      </w:r>
      <w:r>
        <w:rPr>
          <w:b/>
          <w:szCs w:val="28"/>
        </w:rPr>
        <w:t>生产工艺</w:t>
      </w:r>
      <w:bookmarkEnd w:id="60"/>
    </w:p>
    <w:p w:rsidR="004A3842" w:rsidRDefault="002B4481">
      <w:pPr>
        <w:spacing w:line="360" w:lineRule="auto"/>
        <w:ind w:firstLine="573"/>
        <w:rPr>
          <w:color w:val="auto"/>
          <w:szCs w:val="28"/>
        </w:rPr>
      </w:pPr>
      <w:r>
        <w:rPr>
          <w:rFonts w:hint="eastAsia"/>
          <w:color w:val="auto"/>
          <w:szCs w:val="28"/>
        </w:rPr>
        <w:t>本项目是将山东新智能源科技有限公司燃气轮机拟建的余热锅炉蒸汽引入山东铁雄冶金科技有限公司内，经</w:t>
      </w:r>
      <w:r>
        <w:rPr>
          <w:rFonts w:hint="eastAsia"/>
          <w:color w:val="auto"/>
          <w:szCs w:val="28"/>
        </w:rPr>
        <w:t>1</w:t>
      </w:r>
      <w:r>
        <w:rPr>
          <w:rFonts w:hint="eastAsia"/>
          <w:color w:val="auto"/>
          <w:szCs w:val="28"/>
        </w:rPr>
        <w:t>×</w:t>
      </w:r>
      <w:r>
        <w:rPr>
          <w:rFonts w:hint="eastAsia"/>
          <w:color w:val="auto"/>
          <w:szCs w:val="28"/>
        </w:rPr>
        <w:t>10MW</w:t>
      </w:r>
      <w:r>
        <w:rPr>
          <w:rFonts w:hint="eastAsia"/>
          <w:color w:val="auto"/>
          <w:szCs w:val="28"/>
        </w:rPr>
        <w:t>中压余热蒸汽汽轮机组</w:t>
      </w:r>
      <w:r>
        <w:rPr>
          <w:rFonts w:hint="eastAsia"/>
          <w:color w:val="auto"/>
          <w:szCs w:val="28"/>
        </w:rPr>
        <w:t>+1</w:t>
      </w:r>
      <w:r>
        <w:rPr>
          <w:rFonts w:hint="eastAsia"/>
          <w:color w:val="auto"/>
          <w:szCs w:val="28"/>
        </w:rPr>
        <w:t>×</w:t>
      </w:r>
      <w:r>
        <w:rPr>
          <w:rFonts w:hint="eastAsia"/>
          <w:color w:val="auto"/>
          <w:szCs w:val="28"/>
        </w:rPr>
        <w:t>12MW</w:t>
      </w:r>
      <w:r>
        <w:rPr>
          <w:rFonts w:hint="eastAsia"/>
          <w:color w:val="auto"/>
          <w:szCs w:val="28"/>
        </w:rPr>
        <w:t>发电机组进行发电，年发电</w:t>
      </w:r>
      <w:r>
        <w:rPr>
          <w:rFonts w:hint="eastAsia"/>
          <w:color w:val="auto"/>
          <w:szCs w:val="28"/>
        </w:rPr>
        <w:t>7500</w:t>
      </w:r>
      <w:r>
        <w:rPr>
          <w:rFonts w:hint="eastAsia"/>
          <w:color w:val="auto"/>
          <w:szCs w:val="28"/>
        </w:rPr>
        <w:t>小时，年发电量为</w:t>
      </w:r>
      <w:r>
        <w:rPr>
          <w:rFonts w:hint="eastAsia"/>
          <w:color w:val="auto"/>
          <w:szCs w:val="28"/>
        </w:rPr>
        <w:t>7500</w:t>
      </w:r>
      <w:r>
        <w:rPr>
          <w:rFonts w:hint="eastAsia"/>
          <w:color w:val="auto"/>
          <w:szCs w:val="28"/>
        </w:rPr>
        <w:t>万</w:t>
      </w:r>
      <w:r>
        <w:rPr>
          <w:rFonts w:hint="eastAsia"/>
          <w:color w:val="auto"/>
          <w:szCs w:val="28"/>
        </w:rPr>
        <w:t>kWh</w:t>
      </w:r>
      <w:r>
        <w:rPr>
          <w:rFonts w:hint="eastAsia"/>
          <w:color w:val="auto"/>
          <w:szCs w:val="28"/>
        </w:rPr>
        <w:t>，回收蒸汽冷凝水</w:t>
      </w:r>
      <w:r>
        <w:rPr>
          <w:rFonts w:hint="eastAsia"/>
          <w:color w:val="auto"/>
          <w:szCs w:val="28"/>
        </w:rPr>
        <w:t>15</w:t>
      </w:r>
      <w:r>
        <w:rPr>
          <w:rFonts w:hint="eastAsia"/>
          <w:color w:val="auto"/>
          <w:szCs w:val="28"/>
        </w:rPr>
        <w:t>万</w:t>
      </w:r>
      <w:r>
        <w:rPr>
          <w:rFonts w:hint="eastAsia"/>
          <w:color w:val="auto"/>
          <w:szCs w:val="28"/>
        </w:rPr>
        <w:t>m</w:t>
      </w:r>
      <w:r>
        <w:rPr>
          <w:rFonts w:hint="eastAsia"/>
          <w:color w:val="auto"/>
          <w:szCs w:val="28"/>
          <w:vertAlign w:val="superscript"/>
        </w:rPr>
        <w:t>3</w:t>
      </w:r>
      <w:r>
        <w:rPr>
          <w:rFonts w:hint="eastAsia"/>
          <w:color w:val="auto"/>
          <w:szCs w:val="28"/>
        </w:rPr>
        <w:t>，用于山东新智能源科技有限公司燃气轮机余热锅炉循环利用。在发电站中，中压余热蒸汽进入汽轮机做功，使发电机转动从而产生电能。蒸汽做功后压力及温度降低，比容增大，进入冷凝器变为凝结水，从而得到回收利用。</w:t>
      </w:r>
    </w:p>
    <w:p w:rsidR="004A3842" w:rsidRDefault="002B4481">
      <w:pPr>
        <w:spacing w:line="360" w:lineRule="auto"/>
        <w:ind w:firstLine="573"/>
        <w:rPr>
          <w:color w:val="auto"/>
          <w:szCs w:val="28"/>
        </w:rPr>
      </w:pPr>
      <w:r>
        <w:rPr>
          <w:rFonts w:hint="eastAsia"/>
          <w:color w:val="auto"/>
          <w:szCs w:val="28"/>
        </w:rPr>
        <w:t>热力系统主要组成部分：</w:t>
      </w:r>
    </w:p>
    <w:p w:rsidR="004A3842" w:rsidRDefault="002B4481">
      <w:pPr>
        <w:spacing w:line="360" w:lineRule="auto"/>
        <w:ind w:firstLine="573"/>
        <w:rPr>
          <w:color w:val="auto"/>
          <w:szCs w:val="28"/>
        </w:rPr>
      </w:pPr>
      <w:r>
        <w:rPr>
          <w:rFonts w:hint="eastAsia"/>
          <w:color w:val="auto"/>
          <w:szCs w:val="28"/>
        </w:rPr>
        <w:t>1</w:t>
      </w:r>
      <w:r>
        <w:rPr>
          <w:rFonts w:hint="eastAsia"/>
          <w:color w:val="auto"/>
          <w:szCs w:val="28"/>
        </w:rPr>
        <w:t>、主蒸汽系统：</w:t>
      </w:r>
    </w:p>
    <w:p w:rsidR="004A3842" w:rsidRDefault="002B4481">
      <w:pPr>
        <w:spacing w:line="360" w:lineRule="auto"/>
        <w:ind w:firstLine="573"/>
        <w:rPr>
          <w:color w:val="auto"/>
          <w:szCs w:val="28"/>
        </w:rPr>
      </w:pPr>
      <w:r>
        <w:rPr>
          <w:rFonts w:hint="eastAsia"/>
          <w:color w:val="auto"/>
          <w:szCs w:val="28"/>
        </w:rPr>
        <w:t>过热蒸汽自余热锅炉及厂区蒸汽母管出口调节阀后接出，利用管</w:t>
      </w:r>
      <w:r>
        <w:rPr>
          <w:rFonts w:hint="eastAsia"/>
          <w:color w:val="auto"/>
          <w:szCs w:val="28"/>
        </w:rPr>
        <w:lastRenderedPageBreak/>
        <w:t>道接至发电站。</w:t>
      </w:r>
    </w:p>
    <w:p w:rsidR="004A3842" w:rsidRDefault="002B4481">
      <w:pPr>
        <w:spacing w:line="360" w:lineRule="auto"/>
        <w:ind w:firstLine="573"/>
        <w:rPr>
          <w:color w:val="auto"/>
          <w:szCs w:val="28"/>
        </w:rPr>
      </w:pPr>
      <w:r>
        <w:rPr>
          <w:rFonts w:hint="eastAsia"/>
          <w:color w:val="auto"/>
          <w:szCs w:val="28"/>
        </w:rPr>
        <w:t>2</w:t>
      </w:r>
      <w:r>
        <w:rPr>
          <w:rFonts w:hint="eastAsia"/>
          <w:color w:val="auto"/>
          <w:szCs w:val="28"/>
        </w:rPr>
        <w:t>、凝结水系统：</w:t>
      </w:r>
    </w:p>
    <w:p w:rsidR="004A3842" w:rsidRDefault="002B4481">
      <w:pPr>
        <w:spacing w:line="360" w:lineRule="auto"/>
        <w:ind w:firstLine="573"/>
        <w:rPr>
          <w:color w:val="auto"/>
          <w:szCs w:val="28"/>
        </w:rPr>
      </w:pPr>
      <w:r>
        <w:rPr>
          <w:rFonts w:hint="eastAsia"/>
          <w:color w:val="auto"/>
          <w:szCs w:val="28"/>
        </w:rPr>
        <w:t>蒸汽发电机组的凝结水由设在汽轮机底部的凝结水泵送回山东新智能源科技有限公司燃气轮机余热锅炉内循环利用。</w:t>
      </w:r>
    </w:p>
    <w:p w:rsidR="004A3842" w:rsidRDefault="002B4481">
      <w:pPr>
        <w:spacing w:line="360" w:lineRule="auto"/>
        <w:ind w:firstLine="573"/>
        <w:rPr>
          <w:color w:val="auto"/>
          <w:szCs w:val="28"/>
        </w:rPr>
      </w:pPr>
      <w:r>
        <w:rPr>
          <w:rFonts w:hint="eastAsia"/>
          <w:color w:val="auto"/>
          <w:szCs w:val="28"/>
        </w:rPr>
        <w:t>凝结水管道上设置再循环管道，并在凝结水管道与循环管上设置调节阀，以便于调节热井水位。</w:t>
      </w:r>
    </w:p>
    <w:p w:rsidR="004A3842" w:rsidRDefault="002B4481">
      <w:pPr>
        <w:spacing w:line="360" w:lineRule="auto"/>
        <w:ind w:firstLine="573"/>
        <w:rPr>
          <w:color w:val="auto"/>
          <w:szCs w:val="28"/>
        </w:rPr>
      </w:pPr>
      <w:r>
        <w:rPr>
          <w:rFonts w:hint="eastAsia"/>
          <w:color w:val="auto"/>
          <w:szCs w:val="28"/>
        </w:rPr>
        <w:t>3</w:t>
      </w:r>
      <w:r>
        <w:rPr>
          <w:rFonts w:hint="eastAsia"/>
          <w:color w:val="auto"/>
          <w:szCs w:val="28"/>
        </w:rPr>
        <w:t>、真空系统：</w:t>
      </w:r>
    </w:p>
    <w:p w:rsidR="004A3842" w:rsidRDefault="002B4481">
      <w:pPr>
        <w:spacing w:line="360" w:lineRule="auto"/>
        <w:ind w:firstLine="573"/>
        <w:rPr>
          <w:color w:val="auto"/>
          <w:szCs w:val="28"/>
        </w:rPr>
      </w:pPr>
      <w:r>
        <w:rPr>
          <w:rFonts w:hint="eastAsia"/>
          <w:color w:val="auto"/>
          <w:szCs w:val="28"/>
        </w:rPr>
        <w:t>机组抽真空管道上采用真空闸阀，避免采用常规阀门而引起的机组真空降低；在抽真空管上，设有真空破坏阀，机组事故紧急停机时，用以迅速破坏真空，缩短转子</w:t>
      </w:r>
      <w:proofErr w:type="gramStart"/>
      <w:r>
        <w:rPr>
          <w:rFonts w:hint="eastAsia"/>
          <w:color w:val="auto"/>
          <w:szCs w:val="28"/>
        </w:rPr>
        <w:t>惰</w:t>
      </w:r>
      <w:proofErr w:type="gramEnd"/>
      <w:r>
        <w:rPr>
          <w:rFonts w:hint="eastAsia"/>
          <w:color w:val="auto"/>
          <w:szCs w:val="28"/>
        </w:rPr>
        <w:t>走时间。</w:t>
      </w:r>
    </w:p>
    <w:p w:rsidR="004A3842" w:rsidRDefault="002B4481">
      <w:pPr>
        <w:spacing w:line="360" w:lineRule="auto"/>
        <w:ind w:firstLine="573"/>
        <w:rPr>
          <w:color w:val="auto"/>
          <w:szCs w:val="28"/>
        </w:rPr>
      </w:pPr>
      <w:r>
        <w:rPr>
          <w:rFonts w:hint="eastAsia"/>
          <w:color w:val="auto"/>
          <w:szCs w:val="28"/>
        </w:rPr>
        <w:t>4</w:t>
      </w:r>
      <w:r>
        <w:rPr>
          <w:rFonts w:hint="eastAsia"/>
          <w:color w:val="auto"/>
          <w:szCs w:val="28"/>
        </w:rPr>
        <w:t>、疏水系统：</w:t>
      </w:r>
    </w:p>
    <w:p w:rsidR="004A3842" w:rsidRDefault="002B4481">
      <w:pPr>
        <w:spacing w:line="360" w:lineRule="auto"/>
        <w:ind w:firstLine="573"/>
        <w:rPr>
          <w:color w:val="auto"/>
          <w:szCs w:val="28"/>
        </w:rPr>
      </w:pPr>
      <w:r>
        <w:rPr>
          <w:rFonts w:hint="eastAsia"/>
          <w:color w:val="auto"/>
          <w:szCs w:val="28"/>
        </w:rPr>
        <w:t>主蒸汽管道，蒸汽</w:t>
      </w:r>
      <w:proofErr w:type="gramStart"/>
      <w:r>
        <w:rPr>
          <w:rFonts w:hint="eastAsia"/>
          <w:color w:val="auto"/>
          <w:szCs w:val="28"/>
        </w:rPr>
        <w:t>滤洁器</w:t>
      </w:r>
      <w:proofErr w:type="gramEnd"/>
      <w:r>
        <w:rPr>
          <w:rFonts w:hint="eastAsia"/>
          <w:color w:val="auto"/>
          <w:szCs w:val="28"/>
        </w:rPr>
        <w:t>以及其他管道的疏水、放水排入软水箱；汽机本机范围内的疏水排入机组自带的疏水膨胀箱后进入凝汽器。各项措施用以减少排水地沟现象，节约软水资源。</w:t>
      </w:r>
    </w:p>
    <w:p w:rsidR="004A3842" w:rsidRDefault="002B4481">
      <w:pPr>
        <w:spacing w:line="360" w:lineRule="auto"/>
        <w:ind w:firstLine="573"/>
        <w:rPr>
          <w:color w:val="auto"/>
          <w:szCs w:val="28"/>
        </w:rPr>
      </w:pPr>
      <w:r>
        <w:rPr>
          <w:rFonts w:hint="eastAsia"/>
          <w:color w:val="auto"/>
          <w:szCs w:val="28"/>
        </w:rPr>
        <w:t>5</w:t>
      </w:r>
      <w:r>
        <w:rPr>
          <w:rFonts w:hint="eastAsia"/>
          <w:color w:val="auto"/>
          <w:szCs w:val="28"/>
        </w:rPr>
        <w:t>、循环冷却水系统：</w:t>
      </w:r>
    </w:p>
    <w:p w:rsidR="004A3842" w:rsidRDefault="009A18FE">
      <w:pPr>
        <w:spacing w:line="360" w:lineRule="auto"/>
        <w:ind w:firstLine="573"/>
        <w:rPr>
          <w:color w:val="auto"/>
          <w:szCs w:val="28"/>
        </w:rPr>
      </w:pPr>
      <w:r>
        <w:object w:dxaOrig="1440" w:dyaOrig="1440" w14:anchorId="7C42F0BE">
          <v:shape id="对象 179" o:spid="_x0000_s1029" type="#_x0000_t75" style="position:absolute;left:0;text-align:left;margin-left:67.3pt;margin-top:58pt;width:291.95pt;height:152.5pt;z-index:251663360;mso-width-relative:page;mso-height-relative:page">
            <v:imagedata r:id="rId17" o:title=""/>
            <o:lock v:ext="edit" aspectratio="f"/>
          </v:shape>
          <o:OLEObject Type="Embed" ProgID="Visio.Drawing.11" ShapeID="对象 179" DrawAspect="Content" ObjectID="_1638881346" r:id="rId18"/>
        </w:object>
      </w:r>
      <w:r w:rsidR="002B4481">
        <w:rPr>
          <w:rFonts w:hint="eastAsia"/>
          <w:color w:val="auto"/>
          <w:szCs w:val="28"/>
        </w:rPr>
        <w:t>发电机组的冷凝器、空气冷却器和冷油器的冷却水均采用配套循环水泵</w:t>
      </w:r>
      <w:proofErr w:type="gramStart"/>
      <w:r w:rsidR="002B4481">
        <w:rPr>
          <w:rFonts w:hint="eastAsia"/>
          <w:color w:val="auto"/>
          <w:szCs w:val="28"/>
        </w:rPr>
        <w:t>房供应</w:t>
      </w:r>
      <w:proofErr w:type="gramEnd"/>
      <w:r w:rsidR="002B4481">
        <w:rPr>
          <w:rFonts w:hint="eastAsia"/>
          <w:color w:val="auto"/>
          <w:szCs w:val="28"/>
        </w:rPr>
        <w:t>的循环冷却水。</w:t>
      </w:r>
    </w:p>
    <w:p w:rsidR="004A3842" w:rsidRDefault="004A3842">
      <w:pPr>
        <w:spacing w:line="360" w:lineRule="auto"/>
        <w:jc w:val="center"/>
      </w:pPr>
    </w:p>
    <w:p w:rsidR="004A3842" w:rsidRDefault="004A3842">
      <w:pPr>
        <w:spacing w:line="360" w:lineRule="auto"/>
        <w:jc w:val="center"/>
      </w:pPr>
    </w:p>
    <w:p w:rsidR="004A3842" w:rsidRDefault="004A3842">
      <w:pPr>
        <w:spacing w:line="360" w:lineRule="auto"/>
        <w:jc w:val="center"/>
      </w:pPr>
    </w:p>
    <w:p w:rsidR="004A3842" w:rsidRDefault="004A3842">
      <w:pPr>
        <w:spacing w:line="360" w:lineRule="auto"/>
        <w:jc w:val="center"/>
      </w:pPr>
    </w:p>
    <w:p w:rsidR="004A3842" w:rsidRDefault="002B4481">
      <w:pPr>
        <w:spacing w:line="360" w:lineRule="auto"/>
        <w:jc w:val="center"/>
        <w:rPr>
          <w:bCs/>
          <w:color w:val="auto"/>
          <w:kern w:val="2"/>
          <w:szCs w:val="28"/>
        </w:rPr>
      </w:pPr>
      <w:r>
        <w:rPr>
          <w:bCs/>
          <w:color w:val="auto"/>
          <w:kern w:val="2"/>
          <w:szCs w:val="28"/>
        </w:rPr>
        <w:t>图</w:t>
      </w:r>
      <w:r>
        <w:rPr>
          <w:bCs/>
          <w:color w:val="auto"/>
          <w:kern w:val="2"/>
          <w:szCs w:val="28"/>
        </w:rPr>
        <w:t>3.5-1</w:t>
      </w:r>
      <w:r>
        <w:rPr>
          <w:bCs/>
          <w:color w:val="auto"/>
          <w:kern w:val="2"/>
          <w:szCs w:val="28"/>
        </w:rPr>
        <w:t>工艺流程</w:t>
      </w:r>
      <w:proofErr w:type="gramStart"/>
      <w:r>
        <w:rPr>
          <w:bCs/>
          <w:color w:val="auto"/>
          <w:kern w:val="2"/>
          <w:szCs w:val="28"/>
        </w:rPr>
        <w:t>及产污节点</w:t>
      </w:r>
      <w:proofErr w:type="gramEnd"/>
      <w:r>
        <w:rPr>
          <w:bCs/>
          <w:color w:val="auto"/>
          <w:kern w:val="2"/>
          <w:szCs w:val="28"/>
        </w:rPr>
        <w:t>图</w:t>
      </w:r>
    </w:p>
    <w:p w:rsidR="004A3842" w:rsidRDefault="002B4481">
      <w:pPr>
        <w:spacing w:line="360" w:lineRule="auto"/>
        <w:outlineLvl w:val="1"/>
        <w:rPr>
          <w:b/>
          <w:szCs w:val="28"/>
        </w:rPr>
      </w:pPr>
      <w:bookmarkStart w:id="61" w:name="_Toc25755633"/>
      <w:r>
        <w:rPr>
          <w:b/>
          <w:szCs w:val="28"/>
        </w:rPr>
        <w:lastRenderedPageBreak/>
        <w:t xml:space="preserve">3.6 </w:t>
      </w:r>
      <w:r>
        <w:rPr>
          <w:b/>
          <w:szCs w:val="28"/>
        </w:rPr>
        <w:t>项目变动情况</w:t>
      </w:r>
      <w:bookmarkEnd w:id="61"/>
    </w:p>
    <w:p w:rsidR="004A3842" w:rsidRDefault="002B4481">
      <w:pPr>
        <w:spacing w:line="360" w:lineRule="auto"/>
        <w:ind w:firstLineChars="196" w:firstLine="549"/>
        <w:rPr>
          <w:color w:val="000000" w:themeColor="text1"/>
          <w:szCs w:val="28"/>
        </w:rPr>
      </w:pPr>
      <w:r>
        <w:rPr>
          <w:rFonts w:hint="eastAsia"/>
          <w:color w:val="000000" w:themeColor="text1"/>
          <w:szCs w:val="28"/>
        </w:rPr>
        <w:t>根据现场核查，该企业实际建设的主要设备未发生变化，生产工艺</w:t>
      </w:r>
      <w:proofErr w:type="gramStart"/>
      <w:r>
        <w:rPr>
          <w:rFonts w:hint="eastAsia"/>
          <w:color w:val="000000" w:themeColor="text1"/>
          <w:szCs w:val="28"/>
        </w:rPr>
        <w:t>及产污环节</w:t>
      </w:r>
      <w:proofErr w:type="gramEnd"/>
      <w:r>
        <w:rPr>
          <w:rFonts w:hint="eastAsia"/>
          <w:color w:val="000000" w:themeColor="text1"/>
          <w:szCs w:val="28"/>
        </w:rPr>
        <w:t>未发生变化</w:t>
      </w:r>
      <w:r>
        <w:rPr>
          <w:color w:val="000000" w:themeColor="text1"/>
          <w:szCs w:val="28"/>
        </w:rPr>
        <w:t>。</w:t>
      </w:r>
    </w:p>
    <w:p w:rsidR="004A3842" w:rsidRDefault="002B4481">
      <w:pPr>
        <w:spacing w:line="360" w:lineRule="auto"/>
        <w:ind w:firstLineChars="196" w:firstLine="549"/>
        <w:rPr>
          <w:szCs w:val="28"/>
        </w:rPr>
      </w:pPr>
      <w:r>
        <w:rPr>
          <w:rFonts w:hint="eastAsia"/>
          <w:color w:val="000000" w:themeColor="text1"/>
          <w:szCs w:val="28"/>
        </w:rPr>
        <w:t>根据环境保护部《关于印发环评管理中部分行业建设项目重大变动清单的通知》（</w:t>
      </w:r>
      <w:proofErr w:type="gramStart"/>
      <w:r>
        <w:rPr>
          <w:rFonts w:hint="eastAsia"/>
          <w:color w:val="000000" w:themeColor="text1"/>
          <w:szCs w:val="28"/>
        </w:rPr>
        <w:t>环办〔</w:t>
      </w:r>
      <w:r>
        <w:rPr>
          <w:rFonts w:hint="eastAsia"/>
          <w:color w:val="000000" w:themeColor="text1"/>
          <w:szCs w:val="28"/>
        </w:rPr>
        <w:t>2015</w:t>
      </w:r>
      <w:r>
        <w:rPr>
          <w:rFonts w:hint="eastAsia"/>
          <w:color w:val="000000" w:themeColor="text1"/>
          <w:szCs w:val="28"/>
        </w:rPr>
        <w:t>〕</w:t>
      </w:r>
      <w:proofErr w:type="gramEnd"/>
      <w:r>
        <w:rPr>
          <w:rFonts w:hint="eastAsia"/>
          <w:color w:val="000000" w:themeColor="text1"/>
          <w:szCs w:val="28"/>
        </w:rPr>
        <w:t>52</w:t>
      </w:r>
      <w:r>
        <w:rPr>
          <w:rFonts w:hint="eastAsia"/>
          <w:color w:val="000000" w:themeColor="text1"/>
          <w:szCs w:val="28"/>
        </w:rPr>
        <w:t>号）和</w:t>
      </w:r>
      <w:proofErr w:type="gramStart"/>
      <w:r>
        <w:rPr>
          <w:rFonts w:hint="eastAsia"/>
          <w:color w:val="000000" w:themeColor="text1"/>
          <w:szCs w:val="28"/>
        </w:rPr>
        <w:t>环办环</w:t>
      </w:r>
      <w:proofErr w:type="gramEnd"/>
      <w:r>
        <w:rPr>
          <w:rFonts w:hint="eastAsia"/>
          <w:color w:val="000000" w:themeColor="text1"/>
          <w:szCs w:val="28"/>
        </w:rPr>
        <w:t>评〔</w:t>
      </w:r>
      <w:r>
        <w:rPr>
          <w:rFonts w:hint="eastAsia"/>
          <w:color w:val="000000" w:themeColor="text1"/>
          <w:szCs w:val="28"/>
        </w:rPr>
        <w:t>2018</w:t>
      </w:r>
      <w:r>
        <w:rPr>
          <w:rFonts w:hint="eastAsia"/>
          <w:color w:val="000000" w:themeColor="text1"/>
          <w:szCs w:val="28"/>
        </w:rPr>
        <w:t>〕</w:t>
      </w:r>
      <w:r>
        <w:rPr>
          <w:rFonts w:hint="eastAsia"/>
          <w:color w:val="000000" w:themeColor="text1"/>
          <w:szCs w:val="28"/>
        </w:rPr>
        <w:t>6</w:t>
      </w:r>
      <w:r>
        <w:rPr>
          <w:rFonts w:hint="eastAsia"/>
          <w:color w:val="000000" w:themeColor="text1"/>
          <w:szCs w:val="28"/>
        </w:rPr>
        <w:t>号</w:t>
      </w:r>
      <w:proofErr w:type="gramStart"/>
      <w:r>
        <w:rPr>
          <w:rFonts w:hint="eastAsia"/>
          <w:color w:val="000000" w:themeColor="text1"/>
          <w:szCs w:val="28"/>
        </w:rPr>
        <w:t>文重大</w:t>
      </w:r>
      <w:proofErr w:type="gramEnd"/>
      <w:r>
        <w:rPr>
          <w:rFonts w:hint="eastAsia"/>
          <w:color w:val="000000" w:themeColor="text1"/>
          <w:szCs w:val="28"/>
        </w:rPr>
        <w:t>变更清单，该项目无重大变动</w:t>
      </w:r>
      <w:r>
        <w:rPr>
          <w:rFonts w:hint="eastAsia"/>
          <w:szCs w:val="28"/>
        </w:rPr>
        <w:t>。</w:t>
      </w:r>
    </w:p>
    <w:p w:rsidR="004A3842" w:rsidRDefault="004A3842">
      <w:pPr>
        <w:spacing w:line="360" w:lineRule="auto"/>
        <w:ind w:firstLineChars="200" w:firstLine="643"/>
        <w:jc w:val="left"/>
        <w:rPr>
          <w:b/>
          <w:sz w:val="32"/>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sz w:val="32"/>
        </w:rPr>
      </w:pPr>
      <w:bookmarkStart w:id="62" w:name="_Toc25755634"/>
      <w:r>
        <w:rPr>
          <w:b/>
          <w:sz w:val="32"/>
        </w:rPr>
        <w:lastRenderedPageBreak/>
        <w:t>第四章环境保护设施</w:t>
      </w:r>
      <w:bookmarkEnd w:id="62"/>
    </w:p>
    <w:p w:rsidR="004A3842" w:rsidRDefault="002B4481">
      <w:pPr>
        <w:spacing w:line="360" w:lineRule="auto"/>
        <w:outlineLvl w:val="1"/>
        <w:rPr>
          <w:b/>
          <w:szCs w:val="28"/>
        </w:rPr>
      </w:pPr>
      <w:bookmarkStart w:id="63" w:name="_Toc25755635"/>
      <w:r>
        <w:rPr>
          <w:b/>
          <w:szCs w:val="28"/>
        </w:rPr>
        <w:t>4.1</w:t>
      </w:r>
      <w:r>
        <w:rPr>
          <w:b/>
          <w:szCs w:val="28"/>
        </w:rPr>
        <w:t>污染物治理／处置设施</w:t>
      </w:r>
      <w:bookmarkEnd w:id="63"/>
    </w:p>
    <w:p w:rsidR="004A3842" w:rsidRDefault="002B4481">
      <w:pPr>
        <w:spacing w:line="360" w:lineRule="auto"/>
        <w:outlineLvl w:val="2"/>
        <w:rPr>
          <w:b/>
          <w:szCs w:val="28"/>
        </w:rPr>
      </w:pPr>
      <w:r>
        <w:rPr>
          <w:b/>
          <w:szCs w:val="28"/>
        </w:rPr>
        <w:t>4.1.1</w:t>
      </w:r>
      <w:r>
        <w:rPr>
          <w:b/>
          <w:szCs w:val="28"/>
        </w:rPr>
        <w:t>废水</w:t>
      </w:r>
    </w:p>
    <w:p w:rsidR="004A3842" w:rsidRDefault="002B4481">
      <w:pPr>
        <w:tabs>
          <w:tab w:val="left" w:pos="1305"/>
        </w:tabs>
        <w:spacing w:line="360" w:lineRule="auto"/>
        <w:ind w:firstLine="560"/>
        <w:rPr>
          <w:color w:val="auto"/>
          <w:szCs w:val="28"/>
        </w:rPr>
      </w:pPr>
      <w:r>
        <w:rPr>
          <w:rFonts w:hint="eastAsia"/>
          <w:color w:val="auto"/>
          <w:szCs w:val="28"/>
        </w:rPr>
        <w:t>该项目</w:t>
      </w:r>
      <w:r>
        <w:rPr>
          <w:color w:val="auto"/>
          <w:szCs w:val="28"/>
        </w:rPr>
        <w:t>废水主要为循环冷却排污水</w:t>
      </w:r>
      <w:r>
        <w:rPr>
          <w:rFonts w:hint="eastAsia"/>
          <w:color w:val="auto"/>
          <w:szCs w:val="28"/>
        </w:rPr>
        <w:t>和生活污水</w:t>
      </w:r>
      <w:r>
        <w:rPr>
          <w:color w:val="auto"/>
          <w:szCs w:val="28"/>
        </w:rPr>
        <w:t>。</w:t>
      </w:r>
    </w:p>
    <w:p w:rsidR="004A3842" w:rsidRDefault="002B4481">
      <w:pPr>
        <w:tabs>
          <w:tab w:val="left" w:pos="1305"/>
        </w:tabs>
        <w:spacing w:line="360" w:lineRule="auto"/>
        <w:ind w:firstLine="560"/>
        <w:rPr>
          <w:color w:val="auto"/>
          <w:kern w:val="2"/>
          <w:szCs w:val="28"/>
        </w:rPr>
      </w:pPr>
      <w:r>
        <w:rPr>
          <w:rFonts w:hint="eastAsia"/>
          <w:color w:val="auto"/>
          <w:szCs w:val="28"/>
        </w:rPr>
        <w:t>（</w:t>
      </w:r>
      <w:r>
        <w:rPr>
          <w:rFonts w:hint="eastAsia"/>
          <w:color w:val="auto"/>
          <w:szCs w:val="28"/>
        </w:rPr>
        <w:t>1</w:t>
      </w:r>
      <w:r>
        <w:rPr>
          <w:rFonts w:hint="eastAsia"/>
          <w:color w:val="auto"/>
          <w:szCs w:val="28"/>
        </w:rPr>
        <w:t>）</w:t>
      </w:r>
      <w:r>
        <w:rPr>
          <w:color w:val="auto"/>
          <w:szCs w:val="28"/>
        </w:rPr>
        <w:t>循环冷却排污水：排水量约为</w:t>
      </w:r>
      <w:r>
        <w:rPr>
          <w:color w:val="auto"/>
          <w:szCs w:val="28"/>
        </w:rPr>
        <w:t>195000</w:t>
      </w:r>
      <w:r>
        <w:rPr>
          <w:color w:val="auto"/>
          <w:kern w:val="2"/>
          <w:szCs w:val="28"/>
        </w:rPr>
        <w:t>m</w:t>
      </w:r>
      <w:r>
        <w:rPr>
          <w:color w:val="auto"/>
          <w:kern w:val="2"/>
          <w:szCs w:val="28"/>
          <w:vertAlign w:val="superscript"/>
        </w:rPr>
        <w:t>3</w:t>
      </w:r>
      <w:r>
        <w:rPr>
          <w:color w:val="auto"/>
          <w:kern w:val="2"/>
          <w:szCs w:val="28"/>
        </w:rPr>
        <w:t>/a</w:t>
      </w:r>
      <w:r>
        <w:rPr>
          <w:color w:val="auto"/>
          <w:kern w:val="2"/>
          <w:szCs w:val="28"/>
        </w:rPr>
        <w:t>，</w:t>
      </w:r>
      <w:r>
        <w:rPr>
          <w:rFonts w:hint="eastAsia"/>
          <w:color w:val="auto"/>
          <w:kern w:val="2"/>
          <w:szCs w:val="28"/>
        </w:rPr>
        <w:t>排入厂区污水处理站，处理后用于厂区湿法熄焦。</w:t>
      </w:r>
    </w:p>
    <w:p w:rsidR="004A3842" w:rsidRDefault="002B4481">
      <w:pPr>
        <w:tabs>
          <w:tab w:val="left" w:pos="1305"/>
        </w:tabs>
        <w:spacing w:line="360" w:lineRule="auto"/>
        <w:ind w:firstLine="560"/>
        <w:rPr>
          <w:color w:val="000000" w:themeColor="text1"/>
          <w:szCs w:val="28"/>
        </w:rPr>
      </w:pPr>
      <w:r>
        <w:rPr>
          <w:rFonts w:hint="eastAsia"/>
          <w:color w:val="auto"/>
          <w:kern w:val="2"/>
          <w:szCs w:val="28"/>
        </w:rPr>
        <w:t>（</w:t>
      </w:r>
      <w:r>
        <w:rPr>
          <w:rFonts w:hint="eastAsia"/>
          <w:color w:val="auto"/>
          <w:kern w:val="2"/>
          <w:szCs w:val="28"/>
        </w:rPr>
        <w:t>2</w:t>
      </w:r>
      <w:r>
        <w:rPr>
          <w:rFonts w:hint="eastAsia"/>
          <w:color w:val="auto"/>
          <w:kern w:val="2"/>
          <w:szCs w:val="28"/>
        </w:rPr>
        <w:t>）生活污水：</w:t>
      </w:r>
      <w:r>
        <w:rPr>
          <w:color w:val="auto"/>
          <w:kern w:val="2"/>
          <w:szCs w:val="28"/>
        </w:rPr>
        <w:t>产生量</w:t>
      </w:r>
      <w:r>
        <w:rPr>
          <w:rFonts w:hint="eastAsia"/>
          <w:color w:val="auto"/>
          <w:kern w:val="2"/>
          <w:szCs w:val="28"/>
        </w:rPr>
        <w:t>约为</w:t>
      </w:r>
      <w:r>
        <w:rPr>
          <w:color w:val="auto"/>
          <w:kern w:val="2"/>
          <w:szCs w:val="28"/>
        </w:rPr>
        <w:t>264</w:t>
      </w:r>
      <w:r>
        <w:rPr>
          <w:rFonts w:hint="eastAsia"/>
          <w:color w:val="auto"/>
          <w:kern w:val="2"/>
          <w:szCs w:val="28"/>
        </w:rPr>
        <w:t>m</w:t>
      </w:r>
      <w:r>
        <w:rPr>
          <w:rFonts w:hint="eastAsia"/>
          <w:color w:val="auto"/>
          <w:kern w:val="2"/>
          <w:szCs w:val="28"/>
          <w:vertAlign w:val="superscript"/>
        </w:rPr>
        <w:t>3</w:t>
      </w:r>
      <w:r>
        <w:rPr>
          <w:rFonts w:hint="eastAsia"/>
          <w:color w:val="auto"/>
          <w:kern w:val="2"/>
          <w:szCs w:val="28"/>
        </w:rPr>
        <w:t>/a</w:t>
      </w:r>
      <w:r>
        <w:rPr>
          <w:rFonts w:hint="eastAsia"/>
          <w:color w:val="auto"/>
          <w:kern w:val="2"/>
          <w:szCs w:val="28"/>
        </w:rPr>
        <w:t>，经</w:t>
      </w:r>
      <w:r>
        <w:rPr>
          <w:color w:val="auto"/>
          <w:kern w:val="2"/>
          <w:szCs w:val="28"/>
        </w:rPr>
        <w:t>化粪池预处理后，</w:t>
      </w:r>
      <w:r>
        <w:rPr>
          <w:rFonts w:hint="eastAsia"/>
          <w:color w:val="auto"/>
          <w:kern w:val="2"/>
          <w:szCs w:val="28"/>
        </w:rPr>
        <w:t>排入厂区污水处理站，处理后用于厂区湿法熄焦</w:t>
      </w:r>
      <w:r>
        <w:rPr>
          <w:color w:val="000000" w:themeColor="text1"/>
          <w:szCs w:val="28"/>
        </w:rPr>
        <w:t>。</w:t>
      </w:r>
    </w:p>
    <w:p w:rsidR="004A3842" w:rsidRDefault="002B4481">
      <w:pPr>
        <w:spacing w:line="360" w:lineRule="auto"/>
        <w:outlineLvl w:val="2"/>
        <w:rPr>
          <w:b/>
          <w:szCs w:val="28"/>
        </w:rPr>
      </w:pPr>
      <w:r>
        <w:rPr>
          <w:b/>
          <w:szCs w:val="28"/>
        </w:rPr>
        <w:t>4.1.2</w:t>
      </w:r>
      <w:r>
        <w:rPr>
          <w:rFonts w:hint="eastAsia"/>
          <w:b/>
          <w:szCs w:val="28"/>
        </w:rPr>
        <w:t>废气</w:t>
      </w:r>
    </w:p>
    <w:p w:rsidR="004A3842" w:rsidRDefault="002B4481">
      <w:pPr>
        <w:tabs>
          <w:tab w:val="left" w:pos="1305"/>
        </w:tabs>
        <w:spacing w:line="360" w:lineRule="auto"/>
        <w:ind w:firstLine="560"/>
        <w:rPr>
          <w:color w:val="000000" w:themeColor="text1"/>
          <w:szCs w:val="28"/>
        </w:rPr>
      </w:pPr>
      <w:r>
        <w:rPr>
          <w:rFonts w:hint="eastAsia"/>
          <w:color w:val="000000" w:themeColor="text1"/>
          <w:szCs w:val="28"/>
        </w:rPr>
        <w:t>本项目</w:t>
      </w:r>
      <w:r>
        <w:rPr>
          <w:color w:val="000000" w:themeColor="text1"/>
          <w:szCs w:val="28"/>
        </w:rPr>
        <w:t>无废气产生。</w:t>
      </w:r>
    </w:p>
    <w:p w:rsidR="004A3842" w:rsidRDefault="002B4481">
      <w:pPr>
        <w:spacing w:line="360" w:lineRule="auto"/>
        <w:outlineLvl w:val="2"/>
        <w:rPr>
          <w:b/>
          <w:szCs w:val="28"/>
        </w:rPr>
      </w:pPr>
      <w:r>
        <w:rPr>
          <w:b/>
          <w:szCs w:val="28"/>
        </w:rPr>
        <w:t xml:space="preserve">4.1.3 </w:t>
      </w:r>
      <w:r>
        <w:rPr>
          <w:rFonts w:hint="eastAsia"/>
          <w:b/>
          <w:szCs w:val="28"/>
        </w:rPr>
        <w:t>噪声</w:t>
      </w:r>
    </w:p>
    <w:p w:rsidR="004A3842" w:rsidRDefault="002B4481">
      <w:pPr>
        <w:spacing w:line="360" w:lineRule="auto"/>
        <w:ind w:firstLineChars="200" w:firstLine="560"/>
        <w:rPr>
          <w:bCs/>
          <w:color w:val="auto"/>
          <w:szCs w:val="28"/>
        </w:rPr>
      </w:pPr>
      <w:r>
        <w:rPr>
          <w:rFonts w:hint="eastAsia"/>
          <w:bCs/>
          <w:color w:val="auto"/>
          <w:szCs w:val="28"/>
        </w:rPr>
        <w:t>该项目噪声主要为汽轮机、发电机等机械设备运行时产生的噪声。该项目企业采用以下防噪措施：</w:t>
      </w:r>
    </w:p>
    <w:p w:rsidR="004A3842" w:rsidRDefault="002B4481">
      <w:pPr>
        <w:spacing w:line="360" w:lineRule="auto"/>
        <w:ind w:leftChars="200" w:left="560"/>
        <w:rPr>
          <w:bCs/>
          <w:color w:val="auto"/>
          <w:szCs w:val="28"/>
        </w:rPr>
      </w:pPr>
      <w:r>
        <w:rPr>
          <w:rFonts w:hint="eastAsia"/>
          <w:bCs/>
          <w:color w:val="auto"/>
          <w:szCs w:val="28"/>
        </w:rPr>
        <w:t>1</w:t>
      </w:r>
      <w:r>
        <w:rPr>
          <w:rFonts w:hint="eastAsia"/>
          <w:bCs/>
          <w:color w:val="auto"/>
          <w:szCs w:val="28"/>
        </w:rPr>
        <w:t>）选用低噪音设备，对噪声</w:t>
      </w:r>
      <w:proofErr w:type="gramStart"/>
      <w:r>
        <w:rPr>
          <w:rFonts w:hint="eastAsia"/>
          <w:bCs/>
          <w:color w:val="auto"/>
          <w:szCs w:val="28"/>
        </w:rPr>
        <w:t>源采取</w:t>
      </w:r>
      <w:proofErr w:type="gramEnd"/>
      <w:r>
        <w:rPr>
          <w:rFonts w:hint="eastAsia"/>
          <w:bCs/>
          <w:color w:val="auto"/>
          <w:szCs w:val="28"/>
        </w:rPr>
        <w:t>消声、减震、隔音等措施；</w:t>
      </w:r>
      <w:r>
        <w:rPr>
          <w:bCs/>
          <w:color w:val="auto"/>
          <w:szCs w:val="28"/>
        </w:rPr>
        <w:br/>
      </w:r>
      <w:r>
        <w:rPr>
          <w:rFonts w:hint="eastAsia"/>
          <w:bCs/>
          <w:color w:val="auto"/>
          <w:szCs w:val="28"/>
        </w:rPr>
        <w:t>2</w:t>
      </w:r>
      <w:r>
        <w:rPr>
          <w:rFonts w:hint="eastAsia"/>
          <w:bCs/>
          <w:color w:val="auto"/>
          <w:szCs w:val="28"/>
        </w:rPr>
        <w:t>）设备均安装在室内，并进行合理布局，最大限度减弱噪声。</w:t>
      </w:r>
    </w:p>
    <w:p w:rsidR="004A3842" w:rsidRDefault="002B4481">
      <w:pPr>
        <w:spacing w:line="360" w:lineRule="auto"/>
        <w:outlineLvl w:val="2"/>
        <w:rPr>
          <w:b/>
          <w:szCs w:val="28"/>
        </w:rPr>
      </w:pPr>
      <w:r>
        <w:rPr>
          <w:b/>
          <w:szCs w:val="28"/>
        </w:rPr>
        <w:t xml:space="preserve">4.1.4 </w:t>
      </w:r>
      <w:r>
        <w:rPr>
          <w:b/>
          <w:szCs w:val="28"/>
        </w:rPr>
        <w:t>固体废物</w:t>
      </w:r>
    </w:p>
    <w:p w:rsidR="004A3842" w:rsidRDefault="002B4481">
      <w:pPr>
        <w:adjustRightInd w:val="0"/>
        <w:spacing w:line="360" w:lineRule="auto"/>
        <w:ind w:firstLineChars="200" w:firstLine="560"/>
        <w:jc w:val="left"/>
        <w:textAlignment w:val="baseline"/>
        <w:rPr>
          <w:color w:val="000000" w:themeColor="text1"/>
          <w:kern w:val="2"/>
          <w:szCs w:val="28"/>
        </w:rPr>
      </w:pPr>
      <w:r>
        <w:rPr>
          <w:rFonts w:hint="eastAsia"/>
          <w:color w:val="000000" w:themeColor="text1"/>
          <w:kern w:val="2"/>
          <w:szCs w:val="28"/>
        </w:rPr>
        <w:t>本项目产生的固体废物主要为职工生活垃圾和循环水池污泥。</w:t>
      </w:r>
    </w:p>
    <w:p w:rsidR="004A3842" w:rsidRDefault="002B4481">
      <w:pPr>
        <w:adjustRightInd w:val="0"/>
        <w:spacing w:line="360" w:lineRule="auto"/>
        <w:ind w:firstLineChars="200" w:firstLine="560"/>
        <w:jc w:val="left"/>
        <w:textAlignment w:val="baseline"/>
        <w:rPr>
          <w:color w:val="000000" w:themeColor="text1"/>
          <w:kern w:val="2"/>
          <w:szCs w:val="28"/>
        </w:rPr>
      </w:pPr>
      <w:r>
        <w:rPr>
          <w:rFonts w:hint="eastAsia"/>
          <w:color w:val="000000" w:themeColor="text1"/>
          <w:kern w:val="2"/>
          <w:szCs w:val="28"/>
        </w:rPr>
        <w:t>（</w:t>
      </w:r>
      <w:r>
        <w:rPr>
          <w:rFonts w:hint="eastAsia"/>
          <w:color w:val="000000" w:themeColor="text1"/>
          <w:kern w:val="2"/>
          <w:szCs w:val="28"/>
        </w:rPr>
        <w:t>1</w:t>
      </w:r>
      <w:r>
        <w:rPr>
          <w:rFonts w:hint="eastAsia"/>
          <w:color w:val="000000" w:themeColor="text1"/>
          <w:kern w:val="2"/>
          <w:szCs w:val="28"/>
        </w:rPr>
        <w:t>）生活垃圾</w:t>
      </w:r>
      <w:r>
        <w:rPr>
          <w:color w:val="000000" w:themeColor="text1"/>
          <w:kern w:val="2"/>
          <w:szCs w:val="28"/>
        </w:rPr>
        <w:t>：</w:t>
      </w:r>
      <w:r>
        <w:rPr>
          <w:rFonts w:hint="eastAsia"/>
          <w:color w:val="000000" w:themeColor="text1"/>
          <w:kern w:val="2"/>
          <w:szCs w:val="28"/>
        </w:rPr>
        <w:t>产生量</w:t>
      </w:r>
      <w:r>
        <w:rPr>
          <w:color w:val="000000" w:themeColor="text1"/>
          <w:kern w:val="2"/>
          <w:szCs w:val="28"/>
        </w:rPr>
        <w:t>约为</w:t>
      </w:r>
      <w:r>
        <w:rPr>
          <w:color w:val="000000" w:themeColor="text1"/>
          <w:kern w:val="2"/>
          <w:szCs w:val="28"/>
        </w:rPr>
        <w:t>3.3t/a</w:t>
      </w:r>
      <w:r>
        <w:rPr>
          <w:color w:val="000000" w:themeColor="text1"/>
          <w:kern w:val="2"/>
          <w:szCs w:val="28"/>
        </w:rPr>
        <w:t>，</w:t>
      </w:r>
      <w:r>
        <w:rPr>
          <w:rFonts w:hint="eastAsia"/>
          <w:color w:val="000000" w:themeColor="text1"/>
          <w:kern w:val="2"/>
          <w:szCs w:val="28"/>
        </w:rPr>
        <w:t>由环卫</w:t>
      </w:r>
      <w:r>
        <w:rPr>
          <w:color w:val="000000" w:themeColor="text1"/>
          <w:kern w:val="2"/>
          <w:szCs w:val="28"/>
        </w:rPr>
        <w:t>部门定期清运。</w:t>
      </w:r>
    </w:p>
    <w:p w:rsidR="004A3842" w:rsidRDefault="002B4481">
      <w:pPr>
        <w:adjustRightInd w:val="0"/>
        <w:spacing w:line="360" w:lineRule="auto"/>
        <w:ind w:firstLineChars="200" w:firstLine="560"/>
        <w:jc w:val="left"/>
        <w:textAlignment w:val="baseline"/>
        <w:rPr>
          <w:color w:val="000000" w:themeColor="text1"/>
          <w:kern w:val="2"/>
          <w:szCs w:val="28"/>
        </w:rPr>
      </w:pPr>
      <w:r>
        <w:rPr>
          <w:rFonts w:hint="eastAsia"/>
          <w:color w:val="000000" w:themeColor="text1"/>
          <w:kern w:val="2"/>
          <w:szCs w:val="28"/>
        </w:rPr>
        <w:t>（</w:t>
      </w:r>
      <w:r>
        <w:rPr>
          <w:rFonts w:hint="eastAsia"/>
          <w:color w:val="000000" w:themeColor="text1"/>
          <w:kern w:val="2"/>
          <w:szCs w:val="28"/>
        </w:rPr>
        <w:t>2</w:t>
      </w:r>
      <w:r>
        <w:rPr>
          <w:rFonts w:hint="eastAsia"/>
          <w:color w:val="000000" w:themeColor="text1"/>
          <w:kern w:val="2"/>
          <w:szCs w:val="28"/>
        </w:rPr>
        <w:t>）循环水池污泥</w:t>
      </w:r>
      <w:r>
        <w:rPr>
          <w:color w:val="000000" w:themeColor="text1"/>
          <w:kern w:val="2"/>
          <w:szCs w:val="28"/>
        </w:rPr>
        <w:t>：</w:t>
      </w:r>
      <w:r>
        <w:rPr>
          <w:rFonts w:hint="eastAsia"/>
          <w:color w:val="000000" w:themeColor="text1"/>
          <w:kern w:val="2"/>
          <w:szCs w:val="28"/>
        </w:rPr>
        <w:t>产生</w:t>
      </w:r>
      <w:r>
        <w:rPr>
          <w:color w:val="000000" w:themeColor="text1"/>
          <w:kern w:val="2"/>
          <w:szCs w:val="28"/>
        </w:rPr>
        <w:t>量约为</w:t>
      </w:r>
      <w:r>
        <w:rPr>
          <w:color w:val="000000" w:themeColor="text1"/>
          <w:kern w:val="2"/>
          <w:szCs w:val="28"/>
        </w:rPr>
        <w:t>100t/a</w:t>
      </w:r>
      <w:r>
        <w:rPr>
          <w:color w:val="000000" w:themeColor="text1"/>
          <w:kern w:val="2"/>
          <w:szCs w:val="28"/>
        </w:rPr>
        <w:t>，</w:t>
      </w:r>
      <w:r>
        <w:rPr>
          <w:rFonts w:hint="eastAsia"/>
          <w:color w:val="000000" w:themeColor="text1"/>
          <w:kern w:val="2"/>
          <w:szCs w:val="28"/>
        </w:rPr>
        <w:t>集中收集后用于厂区土地平整</w:t>
      </w:r>
      <w:r>
        <w:rPr>
          <w:color w:val="000000" w:themeColor="text1"/>
          <w:kern w:val="2"/>
          <w:szCs w:val="28"/>
        </w:rPr>
        <w:t>。</w:t>
      </w:r>
    </w:p>
    <w:p w:rsidR="004A3842" w:rsidRDefault="002B4481">
      <w:pPr>
        <w:spacing w:line="360" w:lineRule="auto"/>
        <w:outlineLvl w:val="1"/>
        <w:rPr>
          <w:b/>
          <w:color w:val="000000" w:themeColor="text1"/>
          <w:szCs w:val="28"/>
        </w:rPr>
      </w:pPr>
      <w:bookmarkStart w:id="64" w:name="_Toc25755636"/>
      <w:r>
        <w:rPr>
          <w:b/>
          <w:color w:val="000000" w:themeColor="text1"/>
          <w:szCs w:val="28"/>
        </w:rPr>
        <w:t xml:space="preserve">4.2 </w:t>
      </w:r>
      <w:r>
        <w:rPr>
          <w:b/>
          <w:color w:val="000000" w:themeColor="text1"/>
          <w:szCs w:val="28"/>
        </w:rPr>
        <w:t>其他环境保护设施</w:t>
      </w:r>
      <w:bookmarkEnd w:id="64"/>
    </w:p>
    <w:p w:rsidR="004A3842" w:rsidRDefault="002B4481">
      <w:pPr>
        <w:spacing w:line="360" w:lineRule="auto"/>
        <w:outlineLvl w:val="2"/>
        <w:rPr>
          <w:b/>
          <w:color w:val="000000" w:themeColor="text1"/>
          <w:szCs w:val="28"/>
        </w:rPr>
      </w:pPr>
      <w:r>
        <w:rPr>
          <w:b/>
          <w:color w:val="000000" w:themeColor="text1"/>
          <w:szCs w:val="28"/>
        </w:rPr>
        <w:t xml:space="preserve">4.2.1 </w:t>
      </w:r>
      <w:r>
        <w:rPr>
          <w:b/>
          <w:color w:val="000000" w:themeColor="text1"/>
          <w:szCs w:val="28"/>
        </w:rPr>
        <w:t>环境风险防范设施</w:t>
      </w:r>
    </w:p>
    <w:p w:rsidR="004A3842" w:rsidRDefault="002B4481">
      <w:pPr>
        <w:spacing w:line="360" w:lineRule="auto"/>
        <w:ind w:firstLineChars="196" w:firstLine="549"/>
        <w:rPr>
          <w:color w:val="auto"/>
          <w:szCs w:val="28"/>
        </w:rPr>
      </w:pPr>
      <w:r>
        <w:rPr>
          <w:rFonts w:hint="eastAsia"/>
          <w:color w:val="auto"/>
          <w:szCs w:val="28"/>
        </w:rPr>
        <w:lastRenderedPageBreak/>
        <w:t>该项目所在位置不属于《建设项目环境影响评价分类管理名录》中规定的需特殊保护地区、生态敏感与脆弱及社会关注区，原料为蒸汽等，</w:t>
      </w:r>
      <w:r>
        <w:rPr>
          <w:color w:val="auto"/>
          <w:szCs w:val="28"/>
        </w:rPr>
        <w:t>产品为</w:t>
      </w:r>
      <w:r>
        <w:rPr>
          <w:rFonts w:hint="eastAsia"/>
          <w:color w:val="auto"/>
          <w:szCs w:val="28"/>
        </w:rPr>
        <w:t>电。</w:t>
      </w:r>
    </w:p>
    <w:p w:rsidR="004A3842" w:rsidRDefault="002B4481">
      <w:pPr>
        <w:spacing w:line="360" w:lineRule="auto"/>
        <w:ind w:firstLineChars="196" w:firstLine="549"/>
        <w:rPr>
          <w:color w:val="auto"/>
          <w:szCs w:val="28"/>
        </w:rPr>
      </w:pPr>
      <w:r>
        <w:rPr>
          <w:rFonts w:hint="eastAsia"/>
          <w:color w:val="auto"/>
          <w:szCs w:val="28"/>
        </w:rPr>
        <w:t>项目的环境风险主要为设备使用不当、线路老化等原因引发的电气火灾。对此，该企业配备了灭火器、灭火器、消防铲、消防沙等环境风险防范设施。</w:t>
      </w:r>
    </w:p>
    <w:p w:rsidR="004A3842" w:rsidRDefault="002B4481">
      <w:pPr>
        <w:spacing w:line="360" w:lineRule="auto"/>
        <w:outlineLvl w:val="2"/>
        <w:rPr>
          <w:b/>
          <w:color w:val="000000" w:themeColor="text1"/>
          <w:szCs w:val="28"/>
        </w:rPr>
      </w:pPr>
      <w:r>
        <w:rPr>
          <w:b/>
          <w:color w:val="000000" w:themeColor="text1"/>
          <w:szCs w:val="28"/>
        </w:rPr>
        <w:t xml:space="preserve">4.2.2 </w:t>
      </w:r>
      <w:r>
        <w:rPr>
          <w:b/>
          <w:color w:val="000000" w:themeColor="text1"/>
          <w:szCs w:val="28"/>
        </w:rPr>
        <w:t>规范化排污口、监测设施及在线监测装置</w:t>
      </w:r>
    </w:p>
    <w:p w:rsidR="004A3842" w:rsidRDefault="002B4481">
      <w:pPr>
        <w:spacing w:line="360" w:lineRule="auto"/>
        <w:ind w:firstLineChars="200" w:firstLine="560"/>
        <w:rPr>
          <w:color w:val="000000" w:themeColor="text1"/>
          <w:szCs w:val="28"/>
        </w:rPr>
      </w:pPr>
      <w:r>
        <w:rPr>
          <w:rFonts w:hint="eastAsia"/>
          <w:color w:val="000000" w:themeColor="text1"/>
          <w:szCs w:val="28"/>
        </w:rPr>
        <w:t>该项目无在线监测装置。</w:t>
      </w:r>
    </w:p>
    <w:p w:rsidR="004A3842" w:rsidRDefault="002B4481">
      <w:pPr>
        <w:spacing w:line="360" w:lineRule="auto"/>
        <w:outlineLvl w:val="1"/>
        <w:rPr>
          <w:b/>
          <w:szCs w:val="28"/>
        </w:rPr>
      </w:pPr>
      <w:bookmarkStart w:id="65" w:name="_Toc25755637"/>
      <w:r>
        <w:rPr>
          <w:b/>
          <w:szCs w:val="28"/>
        </w:rPr>
        <w:t xml:space="preserve">4.3 </w:t>
      </w:r>
      <w:r>
        <w:rPr>
          <w:b/>
          <w:szCs w:val="28"/>
        </w:rPr>
        <w:t>环保设施投资及</w:t>
      </w:r>
      <w:r>
        <w:rPr>
          <w:b/>
          <w:color w:val="000000" w:themeColor="text1"/>
          <w:szCs w:val="28"/>
        </w:rPr>
        <w:t>“</w:t>
      </w:r>
      <w:r>
        <w:rPr>
          <w:b/>
          <w:color w:val="000000" w:themeColor="text1"/>
          <w:szCs w:val="28"/>
        </w:rPr>
        <w:t>三同时</w:t>
      </w:r>
      <w:r>
        <w:rPr>
          <w:b/>
          <w:color w:val="000000" w:themeColor="text1"/>
          <w:szCs w:val="28"/>
        </w:rPr>
        <w:t>”</w:t>
      </w:r>
      <w:r>
        <w:rPr>
          <w:b/>
          <w:color w:val="000000" w:themeColor="text1"/>
          <w:szCs w:val="28"/>
        </w:rPr>
        <w:t>落实情况</w:t>
      </w:r>
      <w:r>
        <w:rPr>
          <w:b/>
          <w:color w:val="000000" w:themeColor="text1"/>
          <w:szCs w:val="28"/>
        </w:rPr>
        <w:t>”</w:t>
      </w:r>
      <w:bookmarkEnd w:id="65"/>
    </w:p>
    <w:p w:rsidR="004A3842" w:rsidRDefault="002B4481">
      <w:pPr>
        <w:autoSpaceDE w:val="0"/>
        <w:autoSpaceDN w:val="0"/>
        <w:spacing w:line="360" w:lineRule="auto"/>
        <w:ind w:firstLineChars="200" w:firstLine="560"/>
        <w:rPr>
          <w:color w:val="auto"/>
          <w:szCs w:val="28"/>
        </w:rPr>
      </w:pPr>
      <w:r>
        <w:rPr>
          <w:rFonts w:hint="eastAsia"/>
          <w:color w:val="auto"/>
          <w:szCs w:val="28"/>
        </w:rPr>
        <w:t>该项目实际投资</w:t>
      </w:r>
      <w:r>
        <w:rPr>
          <w:color w:val="auto"/>
          <w:szCs w:val="28"/>
        </w:rPr>
        <w:t>2670</w:t>
      </w:r>
      <w:r>
        <w:rPr>
          <w:color w:val="auto"/>
          <w:szCs w:val="28"/>
        </w:rPr>
        <w:t>万元</w:t>
      </w:r>
      <w:r>
        <w:rPr>
          <w:rFonts w:hint="eastAsia"/>
          <w:color w:val="auto"/>
          <w:szCs w:val="28"/>
        </w:rPr>
        <w:t>，实际投资</w:t>
      </w:r>
      <w:r>
        <w:rPr>
          <w:color w:val="auto"/>
          <w:szCs w:val="28"/>
        </w:rPr>
        <w:t>3.5</w:t>
      </w:r>
      <w:r>
        <w:rPr>
          <w:rFonts w:hint="eastAsia"/>
          <w:color w:val="auto"/>
          <w:szCs w:val="28"/>
        </w:rPr>
        <w:t>万元，占项目总投资的</w:t>
      </w:r>
      <w:r>
        <w:rPr>
          <w:color w:val="auto"/>
          <w:szCs w:val="28"/>
        </w:rPr>
        <w:t>0.13</w:t>
      </w:r>
      <w:r>
        <w:rPr>
          <w:rFonts w:hint="eastAsia"/>
          <w:color w:val="auto"/>
          <w:szCs w:val="28"/>
        </w:rPr>
        <w:t>%</w:t>
      </w:r>
      <w:r>
        <w:rPr>
          <w:rFonts w:hint="eastAsia"/>
          <w:color w:val="auto"/>
          <w:szCs w:val="28"/>
        </w:rPr>
        <w:t>，其中</w:t>
      </w:r>
      <w:r>
        <w:rPr>
          <w:color w:val="auto"/>
          <w:szCs w:val="28"/>
        </w:rPr>
        <w:t>废水治理</w:t>
      </w:r>
      <w:r>
        <w:rPr>
          <w:color w:val="auto"/>
          <w:szCs w:val="28"/>
        </w:rPr>
        <w:t>1</w:t>
      </w:r>
      <w:r>
        <w:rPr>
          <w:rFonts w:hint="eastAsia"/>
          <w:color w:val="auto"/>
          <w:szCs w:val="28"/>
        </w:rPr>
        <w:t>万元</w:t>
      </w:r>
      <w:r>
        <w:rPr>
          <w:color w:val="auto"/>
          <w:szCs w:val="28"/>
        </w:rPr>
        <w:t>，</w:t>
      </w:r>
      <w:r>
        <w:rPr>
          <w:rFonts w:hint="eastAsia"/>
          <w:color w:val="auto"/>
          <w:szCs w:val="28"/>
        </w:rPr>
        <w:t>噪声治理</w:t>
      </w:r>
      <w:r>
        <w:rPr>
          <w:color w:val="auto"/>
          <w:szCs w:val="28"/>
        </w:rPr>
        <w:t>2</w:t>
      </w:r>
      <w:r>
        <w:rPr>
          <w:rFonts w:hint="eastAsia"/>
          <w:color w:val="auto"/>
          <w:szCs w:val="28"/>
        </w:rPr>
        <w:t>万元，固</w:t>
      </w:r>
      <w:proofErr w:type="gramStart"/>
      <w:r>
        <w:rPr>
          <w:rFonts w:hint="eastAsia"/>
          <w:color w:val="auto"/>
          <w:szCs w:val="28"/>
        </w:rPr>
        <w:t>废治理</w:t>
      </w:r>
      <w:proofErr w:type="gramEnd"/>
      <w:r>
        <w:rPr>
          <w:rFonts w:hint="eastAsia"/>
          <w:color w:val="auto"/>
          <w:szCs w:val="28"/>
        </w:rPr>
        <w:t>0.</w:t>
      </w:r>
      <w:r>
        <w:rPr>
          <w:color w:val="auto"/>
          <w:szCs w:val="28"/>
        </w:rPr>
        <w:t>5</w:t>
      </w:r>
      <w:r>
        <w:rPr>
          <w:rFonts w:hint="eastAsia"/>
          <w:color w:val="auto"/>
          <w:szCs w:val="28"/>
        </w:rPr>
        <w:t>万元。</w:t>
      </w:r>
    </w:p>
    <w:p w:rsidR="004A3842" w:rsidRDefault="002B4481">
      <w:pPr>
        <w:autoSpaceDE w:val="0"/>
        <w:autoSpaceDN w:val="0"/>
        <w:spacing w:line="360" w:lineRule="auto"/>
        <w:ind w:firstLineChars="200" w:firstLine="560"/>
        <w:rPr>
          <w:color w:val="auto"/>
          <w:szCs w:val="28"/>
        </w:rPr>
      </w:pPr>
      <w:r>
        <w:rPr>
          <w:rFonts w:hint="eastAsia"/>
          <w:color w:val="auto"/>
          <w:szCs w:val="28"/>
        </w:rPr>
        <w:t>该项目在运行过程中落实了相关意见，配备了相应的环保设施。</w:t>
      </w:r>
    </w:p>
    <w:p w:rsidR="004A3842" w:rsidRDefault="002B4481">
      <w:pPr>
        <w:autoSpaceDE w:val="0"/>
        <w:autoSpaceDN w:val="0"/>
        <w:spacing w:line="360" w:lineRule="auto"/>
        <w:rPr>
          <w:color w:val="auto"/>
          <w:szCs w:val="28"/>
        </w:rPr>
      </w:pPr>
      <w:r>
        <w:rPr>
          <w:rFonts w:hint="eastAsia"/>
          <w:color w:val="auto"/>
          <w:szCs w:val="28"/>
        </w:rPr>
        <w:t>该项目环保设施投资见表</w:t>
      </w:r>
      <w:r>
        <w:rPr>
          <w:rFonts w:hint="eastAsia"/>
          <w:color w:val="auto"/>
          <w:szCs w:val="28"/>
        </w:rPr>
        <w:t>4.3-1</w:t>
      </w:r>
      <w:r>
        <w:rPr>
          <w:rFonts w:hint="eastAsia"/>
          <w:color w:val="auto"/>
          <w:szCs w:val="28"/>
        </w:rPr>
        <w:t>。</w:t>
      </w:r>
    </w:p>
    <w:p w:rsidR="004A3842" w:rsidRDefault="002B4481">
      <w:pPr>
        <w:spacing w:line="360" w:lineRule="auto"/>
        <w:ind w:firstLineChars="200" w:firstLine="560"/>
        <w:jc w:val="center"/>
        <w:rPr>
          <w:rFonts w:ascii="仿宋" w:hAnsi="仿宋"/>
          <w:szCs w:val="28"/>
        </w:rPr>
      </w:pPr>
      <w:r>
        <w:rPr>
          <w:rFonts w:ascii="仿宋" w:hAnsi="仿宋" w:hint="eastAsia"/>
          <w:szCs w:val="28"/>
        </w:rPr>
        <w:t>表</w:t>
      </w:r>
      <w:r>
        <w:rPr>
          <w:szCs w:val="28"/>
        </w:rPr>
        <w:t>4.3-1</w:t>
      </w:r>
      <w:r>
        <w:rPr>
          <w:rFonts w:ascii="仿宋" w:hAnsi="仿宋" w:hint="eastAsia"/>
          <w:szCs w:val="28"/>
        </w:rPr>
        <w:t>该项目环保设施投资一览表</w:t>
      </w: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1276"/>
        <w:gridCol w:w="4961"/>
        <w:gridCol w:w="1286"/>
      </w:tblGrid>
      <w:tr w:rsidR="004A3842">
        <w:trPr>
          <w:trHeight w:val="90"/>
          <w:jc w:val="center"/>
        </w:trPr>
        <w:tc>
          <w:tcPr>
            <w:tcW w:w="919" w:type="dxa"/>
            <w:vAlign w:val="center"/>
          </w:tcPr>
          <w:p w:rsidR="004A3842" w:rsidRDefault="002B4481">
            <w:pPr>
              <w:tabs>
                <w:tab w:val="left" w:pos="2445"/>
              </w:tabs>
              <w:jc w:val="center"/>
              <w:rPr>
                <w:b/>
                <w:color w:val="auto"/>
                <w:sz w:val="24"/>
                <w:szCs w:val="24"/>
              </w:rPr>
            </w:pPr>
            <w:r>
              <w:rPr>
                <w:b/>
                <w:color w:val="auto"/>
                <w:sz w:val="24"/>
                <w:szCs w:val="24"/>
              </w:rPr>
              <w:t>序号</w:t>
            </w:r>
          </w:p>
        </w:tc>
        <w:tc>
          <w:tcPr>
            <w:tcW w:w="1276" w:type="dxa"/>
            <w:vAlign w:val="center"/>
          </w:tcPr>
          <w:p w:rsidR="004A3842" w:rsidRDefault="002B4481">
            <w:pPr>
              <w:tabs>
                <w:tab w:val="left" w:pos="2445"/>
              </w:tabs>
              <w:jc w:val="center"/>
              <w:rPr>
                <w:b/>
                <w:color w:val="auto"/>
                <w:sz w:val="24"/>
                <w:szCs w:val="24"/>
              </w:rPr>
            </w:pPr>
            <w:r>
              <w:rPr>
                <w:rFonts w:hint="eastAsia"/>
                <w:b/>
                <w:color w:val="auto"/>
                <w:sz w:val="24"/>
                <w:szCs w:val="24"/>
              </w:rPr>
              <w:t>项目</w:t>
            </w:r>
          </w:p>
        </w:tc>
        <w:tc>
          <w:tcPr>
            <w:tcW w:w="4961" w:type="dxa"/>
            <w:vAlign w:val="center"/>
          </w:tcPr>
          <w:p w:rsidR="004A3842" w:rsidRDefault="002B4481">
            <w:pPr>
              <w:tabs>
                <w:tab w:val="left" w:pos="2445"/>
              </w:tabs>
              <w:jc w:val="center"/>
              <w:rPr>
                <w:b/>
                <w:color w:val="auto"/>
                <w:sz w:val="24"/>
                <w:szCs w:val="24"/>
              </w:rPr>
            </w:pPr>
            <w:r>
              <w:rPr>
                <w:rFonts w:hint="eastAsia"/>
                <w:b/>
                <w:color w:val="auto"/>
                <w:sz w:val="24"/>
                <w:szCs w:val="24"/>
              </w:rPr>
              <w:t>环保措施</w:t>
            </w:r>
          </w:p>
        </w:tc>
        <w:tc>
          <w:tcPr>
            <w:tcW w:w="1286" w:type="dxa"/>
            <w:vAlign w:val="center"/>
          </w:tcPr>
          <w:p w:rsidR="004A3842" w:rsidRDefault="002B4481">
            <w:pPr>
              <w:tabs>
                <w:tab w:val="left" w:pos="2445"/>
              </w:tabs>
              <w:jc w:val="center"/>
              <w:rPr>
                <w:b/>
                <w:color w:val="auto"/>
                <w:sz w:val="24"/>
                <w:szCs w:val="24"/>
              </w:rPr>
            </w:pPr>
            <w:r>
              <w:rPr>
                <w:rFonts w:hint="eastAsia"/>
                <w:b/>
                <w:color w:val="auto"/>
                <w:sz w:val="24"/>
                <w:szCs w:val="24"/>
              </w:rPr>
              <w:t>投资金额</w:t>
            </w:r>
          </w:p>
        </w:tc>
      </w:tr>
      <w:tr w:rsidR="004A3842">
        <w:trPr>
          <w:trHeight w:val="90"/>
          <w:jc w:val="center"/>
        </w:trPr>
        <w:tc>
          <w:tcPr>
            <w:tcW w:w="919" w:type="dxa"/>
            <w:vAlign w:val="center"/>
          </w:tcPr>
          <w:p w:rsidR="004A3842" w:rsidRDefault="002B4481">
            <w:pPr>
              <w:tabs>
                <w:tab w:val="left" w:pos="2445"/>
              </w:tabs>
              <w:jc w:val="center"/>
              <w:rPr>
                <w:color w:val="auto"/>
                <w:sz w:val="24"/>
                <w:szCs w:val="24"/>
              </w:rPr>
            </w:pPr>
            <w:r>
              <w:rPr>
                <w:color w:val="auto"/>
                <w:sz w:val="24"/>
                <w:szCs w:val="24"/>
              </w:rPr>
              <w:t>1</w:t>
            </w:r>
          </w:p>
        </w:tc>
        <w:tc>
          <w:tcPr>
            <w:tcW w:w="1276" w:type="dxa"/>
            <w:vAlign w:val="center"/>
          </w:tcPr>
          <w:p w:rsidR="004A3842" w:rsidRDefault="002B4481">
            <w:pPr>
              <w:tabs>
                <w:tab w:val="left" w:pos="2445"/>
              </w:tabs>
              <w:jc w:val="center"/>
              <w:rPr>
                <w:color w:val="auto"/>
                <w:sz w:val="24"/>
                <w:szCs w:val="24"/>
              </w:rPr>
            </w:pPr>
            <w:r>
              <w:rPr>
                <w:rFonts w:hint="eastAsia"/>
                <w:color w:val="auto"/>
                <w:sz w:val="24"/>
                <w:szCs w:val="24"/>
              </w:rPr>
              <w:t>废水</w:t>
            </w:r>
          </w:p>
        </w:tc>
        <w:tc>
          <w:tcPr>
            <w:tcW w:w="4961" w:type="dxa"/>
            <w:vAlign w:val="center"/>
          </w:tcPr>
          <w:p w:rsidR="004A3842" w:rsidRDefault="002B4481">
            <w:pPr>
              <w:tabs>
                <w:tab w:val="left" w:pos="2445"/>
              </w:tabs>
              <w:jc w:val="center"/>
              <w:rPr>
                <w:color w:val="auto"/>
                <w:sz w:val="24"/>
                <w:szCs w:val="24"/>
              </w:rPr>
            </w:pPr>
            <w:r>
              <w:rPr>
                <w:rFonts w:hint="eastAsia"/>
                <w:color w:val="auto"/>
                <w:sz w:val="24"/>
                <w:szCs w:val="24"/>
              </w:rPr>
              <w:t>污水管道</w:t>
            </w:r>
          </w:p>
        </w:tc>
        <w:tc>
          <w:tcPr>
            <w:tcW w:w="1286" w:type="dxa"/>
            <w:vAlign w:val="center"/>
          </w:tcPr>
          <w:p w:rsidR="004A3842" w:rsidRDefault="002B4481">
            <w:pPr>
              <w:tabs>
                <w:tab w:val="left" w:pos="2445"/>
              </w:tabs>
              <w:jc w:val="center"/>
              <w:rPr>
                <w:color w:val="auto"/>
                <w:sz w:val="24"/>
                <w:szCs w:val="24"/>
              </w:rPr>
            </w:pPr>
            <w:r>
              <w:rPr>
                <w:color w:val="auto"/>
                <w:sz w:val="24"/>
                <w:szCs w:val="24"/>
              </w:rPr>
              <w:t>1</w:t>
            </w:r>
            <w:r>
              <w:rPr>
                <w:rFonts w:hint="eastAsia"/>
                <w:color w:val="auto"/>
                <w:sz w:val="24"/>
                <w:szCs w:val="24"/>
              </w:rPr>
              <w:t>万元</w:t>
            </w:r>
          </w:p>
        </w:tc>
      </w:tr>
      <w:tr w:rsidR="004A3842">
        <w:trPr>
          <w:trHeight w:val="90"/>
          <w:jc w:val="center"/>
        </w:trPr>
        <w:tc>
          <w:tcPr>
            <w:tcW w:w="919" w:type="dxa"/>
            <w:vAlign w:val="center"/>
          </w:tcPr>
          <w:p w:rsidR="004A3842" w:rsidRDefault="002B4481">
            <w:pPr>
              <w:tabs>
                <w:tab w:val="left" w:pos="2445"/>
              </w:tabs>
              <w:jc w:val="center"/>
              <w:rPr>
                <w:color w:val="auto"/>
                <w:sz w:val="24"/>
                <w:szCs w:val="24"/>
              </w:rPr>
            </w:pPr>
            <w:r>
              <w:rPr>
                <w:color w:val="auto"/>
                <w:sz w:val="24"/>
                <w:szCs w:val="24"/>
              </w:rPr>
              <w:t>2</w:t>
            </w:r>
          </w:p>
        </w:tc>
        <w:tc>
          <w:tcPr>
            <w:tcW w:w="1276" w:type="dxa"/>
            <w:vAlign w:val="center"/>
          </w:tcPr>
          <w:p w:rsidR="004A3842" w:rsidRDefault="002B4481">
            <w:pPr>
              <w:tabs>
                <w:tab w:val="left" w:pos="2445"/>
              </w:tabs>
              <w:jc w:val="center"/>
              <w:rPr>
                <w:color w:val="auto"/>
                <w:sz w:val="24"/>
                <w:szCs w:val="24"/>
              </w:rPr>
            </w:pPr>
            <w:r>
              <w:rPr>
                <w:rFonts w:hint="eastAsia"/>
                <w:color w:val="auto"/>
                <w:sz w:val="24"/>
                <w:szCs w:val="24"/>
              </w:rPr>
              <w:t>噪声</w:t>
            </w:r>
          </w:p>
        </w:tc>
        <w:tc>
          <w:tcPr>
            <w:tcW w:w="4961" w:type="dxa"/>
            <w:vAlign w:val="center"/>
          </w:tcPr>
          <w:p w:rsidR="004A3842" w:rsidRDefault="002B4481">
            <w:pPr>
              <w:tabs>
                <w:tab w:val="left" w:pos="2445"/>
              </w:tabs>
              <w:jc w:val="center"/>
              <w:rPr>
                <w:color w:val="auto"/>
                <w:sz w:val="24"/>
                <w:szCs w:val="24"/>
              </w:rPr>
            </w:pPr>
            <w:r>
              <w:rPr>
                <w:rFonts w:hint="eastAsia"/>
                <w:color w:val="auto"/>
                <w:sz w:val="24"/>
                <w:szCs w:val="24"/>
              </w:rPr>
              <w:t>基础减震、墙壁隔音、定期检修</w:t>
            </w:r>
          </w:p>
        </w:tc>
        <w:tc>
          <w:tcPr>
            <w:tcW w:w="1286" w:type="dxa"/>
            <w:vAlign w:val="center"/>
          </w:tcPr>
          <w:p w:rsidR="004A3842" w:rsidRDefault="002B4481">
            <w:pPr>
              <w:tabs>
                <w:tab w:val="left" w:pos="2445"/>
              </w:tabs>
              <w:jc w:val="center"/>
              <w:rPr>
                <w:color w:val="auto"/>
                <w:sz w:val="24"/>
                <w:szCs w:val="24"/>
              </w:rPr>
            </w:pPr>
            <w:r>
              <w:rPr>
                <w:color w:val="auto"/>
                <w:sz w:val="24"/>
                <w:szCs w:val="24"/>
              </w:rPr>
              <w:t>2</w:t>
            </w:r>
            <w:r>
              <w:rPr>
                <w:rFonts w:hint="eastAsia"/>
                <w:color w:val="auto"/>
                <w:sz w:val="24"/>
                <w:szCs w:val="24"/>
              </w:rPr>
              <w:t>万元</w:t>
            </w:r>
          </w:p>
        </w:tc>
      </w:tr>
      <w:tr w:rsidR="004A3842">
        <w:trPr>
          <w:trHeight w:val="90"/>
          <w:jc w:val="center"/>
        </w:trPr>
        <w:tc>
          <w:tcPr>
            <w:tcW w:w="919" w:type="dxa"/>
            <w:vAlign w:val="center"/>
          </w:tcPr>
          <w:p w:rsidR="004A3842" w:rsidRDefault="002B4481">
            <w:pPr>
              <w:tabs>
                <w:tab w:val="left" w:pos="2445"/>
              </w:tabs>
              <w:jc w:val="center"/>
              <w:rPr>
                <w:color w:val="auto"/>
                <w:sz w:val="24"/>
                <w:szCs w:val="24"/>
              </w:rPr>
            </w:pPr>
            <w:r>
              <w:rPr>
                <w:color w:val="auto"/>
                <w:sz w:val="24"/>
                <w:szCs w:val="24"/>
              </w:rPr>
              <w:t>3</w:t>
            </w:r>
          </w:p>
        </w:tc>
        <w:tc>
          <w:tcPr>
            <w:tcW w:w="1276" w:type="dxa"/>
            <w:vAlign w:val="center"/>
          </w:tcPr>
          <w:p w:rsidR="004A3842" w:rsidRDefault="002B4481">
            <w:pPr>
              <w:tabs>
                <w:tab w:val="left" w:pos="2445"/>
              </w:tabs>
              <w:jc w:val="center"/>
              <w:rPr>
                <w:color w:val="auto"/>
                <w:sz w:val="24"/>
                <w:szCs w:val="24"/>
              </w:rPr>
            </w:pPr>
            <w:r>
              <w:rPr>
                <w:rFonts w:hint="eastAsia"/>
                <w:color w:val="auto"/>
                <w:sz w:val="24"/>
                <w:szCs w:val="24"/>
              </w:rPr>
              <w:t>固体废物</w:t>
            </w:r>
          </w:p>
        </w:tc>
        <w:tc>
          <w:tcPr>
            <w:tcW w:w="4961" w:type="dxa"/>
            <w:vAlign w:val="center"/>
          </w:tcPr>
          <w:p w:rsidR="004A3842" w:rsidRDefault="002B4481">
            <w:pPr>
              <w:tabs>
                <w:tab w:val="left" w:pos="2445"/>
              </w:tabs>
              <w:jc w:val="center"/>
              <w:rPr>
                <w:color w:val="auto"/>
                <w:sz w:val="24"/>
                <w:szCs w:val="24"/>
              </w:rPr>
            </w:pPr>
            <w:r>
              <w:rPr>
                <w:rFonts w:hint="eastAsia"/>
                <w:color w:val="auto"/>
                <w:sz w:val="24"/>
                <w:szCs w:val="24"/>
              </w:rPr>
              <w:t>一般固废</w:t>
            </w:r>
            <w:r>
              <w:rPr>
                <w:color w:val="auto"/>
                <w:sz w:val="24"/>
                <w:szCs w:val="24"/>
              </w:rPr>
              <w:t>收集措施；</w:t>
            </w:r>
            <w:r>
              <w:rPr>
                <w:rFonts w:hint="eastAsia"/>
                <w:color w:val="auto"/>
                <w:sz w:val="24"/>
                <w:szCs w:val="24"/>
              </w:rPr>
              <w:t>垃圾箱</w:t>
            </w:r>
            <w:r>
              <w:rPr>
                <w:color w:val="auto"/>
                <w:sz w:val="24"/>
                <w:szCs w:val="24"/>
              </w:rPr>
              <w:t>等</w:t>
            </w:r>
          </w:p>
        </w:tc>
        <w:tc>
          <w:tcPr>
            <w:tcW w:w="1286" w:type="dxa"/>
            <w:vAlign w:val="center"/>
          </w:tcPr>
          <w:p w:rsidR="004A3842" w:rsidRDefault="002B4481">
            <w:pPr>
              <w:tabs>
                <w:tab w:val="left" w:pos="2445"/>
              </w:tabs>
              <w:jc w:val="center"/>
              <w:rPr>
                <w:color w:val="auto"/>
                <w:sz w:val="24"/>
                <w:szCs w:val="24"/>
              </w:rPr>
            </w:pPr>
            <w:r>
              <w:rPr>
                <w:color w:val="auto"/>
                <w:sz w:val="24"/>
                <w:szCs w:val="24"/>
              </w:rPr>
              <w:t>0.5</w:t>
            </w:r>
            <w:r>
              <w:rPr>
                <w:rFonts w:hint="eastAsia"/>
                <w:color w:val="auto"/>
                <w:sz w:val="24"/>
                <w:szCs w:val="24"/>
              </w:rPr>
              <w:t>万元</w:t>
            </w:r>
          </w:p>
        </w:tc>
      </w:tr>
      <w:tr w:rsidR="004A3842">
        <w:trPr>
          <w:trHeight w:val="90"/>
          <w:jc w:val="center"/>
        </w:trPr>
        <w:tc>
          <w:tcPr>
            <w:tcW w:w="7156" w:type="dxa"/>
            <w:gridSpan w:val="3"/>
            <w:vAlign w:val="center"/>
          </w:tcPr>
          <w:p w:rsidR="004A3842" w:rsidRDefault="002B4481">
            <w:pPr>
              <w:tabs>
                <w:tab w:val="left" w:pos="2445"/>
              </w:tabs>
              <w:jc w:val="center"/>
              <w:rPr>
                <w:color w:val="auto"/>
                <w:sz w:val="24"/>
                <w:szCs w:val="24"/>
              </w:rPr>
            </w:pPr>
            <w:r>
              <w:rPr>
                <w:rFonts w:hint="eastAsia"/>
                <w:color w:val="auto"/>
                <w:sz w:val="24"/>
                <w:szCs w:val="24"/>
              </w:rPr>
              <w:t>合计</w:t>
            </w:r>
          </w:p>
        </w:tc>
        <w:tc>
          <w:tcPr>
            <w:tcW w:w="1286" w:type="dxa"/>
            <w:vAlign w:val="center"/>
          </w:tcPr>
          <w:p w:rsidR="004A3842" w:rsidRDefault="002B4481">
            <w:pPr>
              <w:tabs>
                <w:tab w:val="left" w:pos="2445"/>
              </w:tabs>
              <w:jc w:val="center"/>
              <w:rPr>
                <w:color w:val="auto"/>
                <w:sz w:val="24"/>
                <w:szCs w:val="24"/>
              </w:rPr>
            </w:pPr>
            <w:r>
              <w:rPr>
                <w:color w:val="auto"/>
                <w:sz w:val="24"/>
                <w:szCs w:val="24"/>
              </w:rPr>
              <w:t>3.5</w:t>
            </w:r>
            <w:r>
              <w:rPr>
                <w:rFonts w:hint="eastAsia"/>
                <w:color w:val="auto"/>
                <w:sz w:val="24"/>
                <w:szCs w:val="24"/>
              </w:rPr>
              <w:t>万元</w:t>
            </w:r>
          </w:p>
        </w:tc>
      </w:tr>
    </w:tbl>
    <w:p w:rsidR="004A3842" w:rsidRDefault="002B4481">
      <w:pPr>
        <w:autoSpaceDE w:val="0"/>
        <w:autoSpaceDN w:val="0"/>
        <w:spacing w:line="360" w:lineRule="auto"/>
        <w:ind w:firstLineChars="200" w:firstLine="560"/>
        <w:rPr>
          <w:color w:val="auto"/>
          <w:szCs w:val="28"/>
        </w:rPr>
      </w:pPr>
      <w:r>
        <w:rPr>
          <w:rFonts w:hint="eastAsia"/>
          <w:color w:val="auto"/>
          <w:szCs w:val="28"/>
        </w:rPr>
        <w:t>2018</w:t>
      </w:r>
      <w:r>
        <w:rPr>
          <w:rFonts w:hint="eastAsia"/>
          <w:color w:val="auto"/>
          <w:szCs w:val="28"/>
        </w:rPr>
        <w:t>年</w:t>
      </w:r>
      <w:r>
        <w:rPr>
          <w:rFonts w:hint="eastAsia"/>
          <w:color w:val="auto"/>
          <w:szCs w:val="28"/>
        </w:rPr>
        <w:t>7</w:t>
      </w:r>
      <w:r>
        <w:rPr>
          <w:rFonts w:hint="eastAsia"/>
          <w:color w:val="auto"/>
          <w:szCs w:val="28"/>
        </w:rPr>
        <w:t>月，山东民通环境安全科技有限公司为该项目进行了环境影响评价，编写了《山东铁雄冶金科技有限公司汽轮机发电项目环境影响报告表》。</w:t>
      </w:r>
      <w:r>
        <w:rPr>
          <w:rFonts w:hint="eastAsia"/>
          <w:color w:val="auto"/>
          <w:szCs w:val="28"/>
        </w:rPr>
        <w:t>2018</w:t>
      </w:r>
      <w:r>
        <w:rPr>
          <w:rFonts w:hint="eastAsia"/>
          <w:color w:val="auto"/>
          <w:szCs w:val="28"/>
        </w:rPr>
        <w:t>年</w:t>
      </w:r>
      <w:r>
        <w:rPr>
          <w:rFonts w:hint="eastAsia"/>
          <w:color w:val="auto"/>
          <w:szCs w:val="28"/>
        </w:rPr>
        <w:t>7</w:t>
      </w:r>
      <w:r>
        <w:rPr>
          <w:rFonts w:hint="eastAsia"/>
          <w:color w:val="auto"/>
          <w:szCs w:val="28"/>
        </w:rPr>
        <w:t>月</w:t>
      </w:r>
      <w:r>
        <w:rPr>
          <w:rFonts w:hint="eastAsia"/>
          <w:color w:val="auto"/>
          <w:szCs w:val="28"/>
        </w:rPr>
        <w:t>24</w:t>
      </w:r>
      <w:r>
        <w:rPr>
          <w:rFonts w:hint="eastAsia"/>
          <w:color w:val="auto"/>
          <w:szCs w:val="28"/>
        </w:rPr>
        <w:t>日滨州市环境保护局</w:t>
      </w:r>
      <w:proofErr w:type="gramStart"/>
      <w:r>
        <w:rPr>
          <w:rFonts w:hint="eastAsia"/>
          <w:color w:val="auto"/>
          <w:szCs w:val="28"/>
        </w:rPr>
        <w:t>以滨环审表</w:t>
      </w:r>
      <w:proofErr w:type="gramEnd"/>
      <w:r>
        <w:rPr>
          <w:rFonts w:hint="eastAsia"/>
          <w:color w:val="auto"/>
          <w:szCs w:val="28"/>
        </w:rPr>
        <w:t>[2018]19</w:t>
      </w:r>
      <w:r>
        <w:rPr>
          <w:rFonts w:hint="eastAsia"/>
          <w:color w:val="auto"/>
          <w:szCs w:val="28"/>
        </w:rPr>
        <w:t>号文对该项目的环境影响报告表进行了批复。</w:t>
      </w:r>
      <w:r>
        <w:rPr>
          <w:rFonts w:hint="eastAsia"/>
          <w:color w:val="auto"/>
          <w:szCs w:val="28"/>
        </w:rPr>
        <w:t>2018</w:t>
      </w:r>
      <w:r>
        <w:rPr>
          <w:rFonts w:hint="eastAsia"/>
          <w:color w:val="auto"/>
          <w:szCs w:val="28"/>
        </w:rPr>
        <w:t>年</w:t>
      </w:r>
      <w:r>
        <w:rPr>
          <w:rFonts w:hint="eastAsia"/>
          <w:color w:val="auto"/>
          <w:szCs w:val="28"/>
        </w:rPr>
        <w:t>8</w:t>
      </w:r>
      <w:r>
        <w:rPr>
          <w:rFonts w:hint="eastAsia"/>
          <w:color w:val="auto"/>
          <w:szCs w:val="28"/>
        </w:rPr>
        <w:t>月开工建设、</w:t>
      </w:r>
      <w:r>
        <w:rPr>
          <w:rFonts w:hint="eastAsia"/>
          <w:color w:val="auto"/>
          <w:szCs w:val="28"/>
        </w:rPr>
        <w:t>2019</w:t>
      </w:r>
      <w:r>
        <w:rPr>
          <w:rFonts w:hint="eastAsia"/>
          <w:color w:val="auto"/>
          <w:szCs w:val="28"/>
        </w:rPr>
        <w:t>年</w:t>
      </w:r>
      <w:r>
        <w:rPr>
          <w:rFonts w:hint="eastAsia"/>
          <w:color w:val="auto"/>
          <w:szCs w:val="28"/>
        </w:rPr>
        <w:t>11</w:t>
      </w:r>
      <w:r>
        <w:rPr>
          <w:rFonts w:hint="eastAsia"/>
          <w:color w:val="auto"/>
          <w:szCs w:val="28"/>
        </w:rPr>
        <w:t>月竣工、</w:t>
      </w:r>
      <w:r>
        <w:rPr>
          <w:rFonts w:hint="eastAsia"/>
          <w:color w:val="auto"/>
          <w:szCs w:val="28"/>
        </w:rPr>
        <w:t>2019</w:t>
      </w:r>
      <w:r>
        <w:rPr>
          <w:rFonts w:hint="eastAsia"/>
          <w:color w:val="auto"/>
          <w:szCs w:val="28"/>
        </w:rPr>
        <w:t>年</w:t>
      </w:r>
      <w:r>
        <w:rPr>
          <w:rFonts w:hint="eastAsia"/>
          <w:color w:val="auto"/>
          <w:szCs w:val="28"/>
        </w:rPr>
        <w:t>11</w:t>
      </w:r>
      <w:r>
        <w:rPr>
          <w:rFonts w:hint="eastAsia"/>
          <w:color w:val="auto"/>
          <w:szCs w:val="28"/>
        </w:rPr>
        <w:t>月投入试生产，试生产期间运行</w:t>
      </w:r>
      <w:r>
        <w:rPr>
          <w:rFonts w:hint="eastAsia"/>
          <w:color w:val="auto"/>
          <w:szCs w:val="28"/>
        </w:rPr>
        <w:lastRenderedPageBreak/>
        <w:t>状况正常。该项目在运行过程中落实了相关意见，配备了相应的环保设施。</w:t>
      </w:r>
    </w:p>
    <w:p w:rsidR="004A3842" w:rsidRDefault="002B4481">
      <w:pPr>
        <w:autoSpaceDE w:val="0"/>
        <w:autoSpaceDN w:val="0"/>
        <w:spacing w:line="360" w:lineRule="auto"/>
        <w:ind w:firstLineChars="200" w:firstLine="560"/>
        <w:rPr>
          <w:color w:val="auto"/>
          <w:szCs w:val="28"/>
        </w:rPr>
      </w:pPr>
      <w:r>
        <w:rPr>
          <w:rFonts w:hint="eastAsia"/>
          <w:color w:val="auto"/>
          <w:szCs w:val="28"/>
        </w:rPr>
        <w:t>该项目环保设施一览表见表</w:t>
      </w:r>
      <w:r>
        <w:rPr>
          <w:rFonts w:hint="eastAsia"/>
          <w:color w:val="auto"/>
          <w:szCs w:val="28"/>
        </w:rPr>
        <w:t>4.3-2</w:t>
      </w:r>
      <w:r>
        <w:rPr>
          <w:rFonts w:hint="eastAsia"/>
          <w:color w:val="auto"/>
          <w:szCs w:val="28"/>
        </w:rPr>
        <w:t>。</w:t>
      </w:r>
    </w:p>
    <w:p w:rsidR="004A3842" w:rsidRDefault="002B4481">
      <w:pPr>
        <w:autoSpaceDE w:val="0"/>
        <w:autoSpaceDN w:val="0"/>
        <w:spacing w:line="360" w:lineRule="auto"/>
        <w:ind w:firstLineChars="200" w:firstLine="560"/>
        <w:jc w:val="center"/>
        <w:rPr>
          <w:color w:val="auto"/>
          <w:szCs w:val="28"/>
        </w:rPr>
      </w:pPr>
      <w:r>
        <w:rPr>
          <w:rFonts w:hint="eastAsia"/>
          <w:color w:val="auto"/>
          <w:szCs w:val="28"/>
        </w:rPr>
        <w:t>表</w:t>
      </w:r>
      <w:r>
        <w:rPr>
          <w:rFonts w:hint="eastAsia"/>
          <w:color w:val="auto"/>
          <w:szCs w:val="28"/>
        </w:rPr>
        <w:t xml:space="preserve">4.3-2 </w:t>
      </w:r>
      <w:r>
        <w:rPr>
          <w:rFonts w:hint="eastAsia"/>
          <w:color w:val="auto"/>
          <w:szCs w:val="28"/>
        </w:rPr>
        <w:t>该项目环保设施一览表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768"/>
        <w:gridCol w:w="1973"/>
      </w:tblGrid>
      <w:tr w:rsidR="004A3842">
        <w:trPr>
          <w:trHeight w:val="283"/>
          <w:jc w:val="center"/>
        </w:trPr>
        <w:tc>
          <w:tcPr>
            <w:tcW w:w="1555" w:type="dxa"/>
            <w:vAlign w:val="center"/>
          </w:tcPr>
          <w:p w:rsidR="004A3842" w:rsidRDefault="002B4481">
            <w:pPr>
              <w:jc w:val="center"/>
              <w:rPr>
                <w:b/>
                <w:bCs/>
                <w:color w:val="auto"/>
                <w:kern w:val="2"/>
                <w:sz w:val="24"/>
                <w:szCs w:val="24"/>
              </w:rPr>
            </w:pPr>
            <w:r>
              <w:rPr>
                <w:rFonts w:hint="eastAsia"/>
                <w:b/>
                <w:bCs/>
                <w:color w:val="auto"/>
                <w:kern w:val="2"/>
                <w:sz w:val="24"/>
                <w:szCs w:val="24"/>
              </w:rPr>
              <w:t>污染物</w:t>
            </w:r>
            <w:r>
              <w:rPr>
                <w:b/>
                <w:bCs/>
                <w:color w:val="auto"/>
                <w:kern w:val="2"/>
                <w:sz w:val="24"/>
                <w:szCs w:val="24"/>
              </w:rPr>
              <w:t>类别</w:t>
            </w:r>
          </w:p>
        </w:tc>
        <w:tc>
          <w:tcPr>
            <w:tcW w:w="4768" w:type="dxa"/>
            <w:vAlign w:val="center"/>
          </w:tcPr>
          <w:p w:rsidR="004A3842" w:rsidRDefault="002B4481">
            <w:pPr>
              <w:jc w:val="center"/>
              <w:rPr>
                <w:b/>
                <w:bCs/>
                <w:color w:val="auto"/>
                <w:kern w:val="2"/>
                <w:sz w:val="24"/>
                <w:szCs w:val="24"/>
              </w:rPr>
            </w:pPr>
            <w:r>
              <w:rPr>
                <w:b/>
                <w:bCs/>
                <w:color w:val="auto"/>
                <w:kern w:val="2"/>
                <w:sz w:val="24"/>
                <w:szCs w:val="24"/>
              </w:rPr>
              <w:t>环</w:t>
            </w:r>
            <w:proofErr w:type="gramStart"/>
            <w:r>
              <w:rPr>
                <w:b/>
                <w:bCs/>
                <w:color w:val="auto"/>
                <w:kern w:val="2"/>
                <w:sz w:val="24"/>
                <w:szCs w:val="24"/>
              </w:rPr>
              <w:t>评建设</w:t>
            </w:r>
            <w:proofErr w:type="gramEnd"/>
            <w:r>
              <w:rPr>
                <w:rFonts w:hint="eastAsia"/>
                <w:b/>
                <w:bCs/>
                <w:color w:val="auto"/>
                <w:kern w:val="2"/>
                <w:sz w:val="24"/>
                <w:szCs w:val="24"/>
              </w:rPr>
              <w:t>及</w:t>
            </w:r>
            <w:r>
              <w:rPr>
                <w:b/>
                <w:bCs/>
                <w:color w:val="auto"/>
                <w:kern w:val="2"/>
                <w:sz w:val="24"/>
                <w:szCs w:val="24"/>
              </w:rPr>
              <w:t>设计内容</w:t>
            </w:r>
          </w:p>
        </w:tc>
        <w:tc>
          <w:tcPr>
            <w:tcW w:w="1973" w:type="dxa"/>
            <w:vAlign w:val="center"/>
          </w:tcPr>
          <w:p w:rsidR="004A3842" w:rsidRDefault="002B4481">
            <w:pPr>
              <w:jc w:val="center"/>
              <w:rPr>
                <w:b/>
                <w:bCs/>
                <w:color w:val="auto"/>
                <w:kern w:val="2"/>
                <w:sz w:val="24"/>
                <w:szCs w:val="24"/>
              </w:rPr>
            </w:pPr>
            <w:r>
              <w:rPr>
                <w:b/>
                <w:bCs/>
                <w:color w:val="auto"/>
                <w:kern w:val="2"/>
                <w:sz w:val="24"/>
                <w:szCs w:val="24"/>
              </w:rPr>
              <w:t>实际建设内容</w:t>
            </w:r>
          </w:p>
        </w:tc>
      </w:tr>
      <w:tr w:rsidR="004A3842">
        <w:trPr>
          <w:trHeight w:val="283"/>
          <w:jc w:val="center"/>
        </w:trPr>
        <w:tc>
          <w:tcPr>
            <w:tcW w:w="1555" w:type="dxa"/>
            <w:vAlign w:val="center"/>
          </w:tcPr>
          <w:p w:rsidR="004A3842" w:rsidRDefault="002B4481">
            <w:pPr>
              <w:jc w:val="center"/>
              <w:rPr>
                <w:color w:val="auto"/>
                <w:kern w:val="2"/>
                <w:sz w:val="24"/>
                <w:szCs w:val="24"/>
              </w:rPr>
            </w:pPr>
            <w:r>
              <w:rPr>
                <w:color w:val="auto"/>
                <w:kern w:val="2"/>
                <w:sz w:val="24"/>
                <w:szCs w:val="24"/>
              </w:rPr>
              <w:t>废水</w:t>
            </w:r>
          </w:p>
        </w:tc>
        <w:tc>
          <w:tcPr>
            <w:tcW w:w="4768" w:type="dxa"/>
            <w:vAlign w:val="center"/>
          </w:tcPr>
          <w:p w:rsidR="004A3842" w:rsidRDefault="002B4481">
            <w:pPr>
              <w:jc w:val="center"/>
              <w:rPr>
                <w:color w:val="auto"/>
                <w:kern w:val="2"/>
                <w:sz w:val="24"/>
                <w:szCs w:val="24"/>
              </w:rPr>
            </w:pPr>
            <w:r>
              <w:rPr>
                <w:color w:val="auto"/>
                <w:kern w:val="2"/>
                <w:sz w:val="24"/>
                <w:szCs w:val="24"/>
              </w:rPr>
              <w:t>循环冷却水排污水直接经厂区污水处理站处理后用于厂区湿法熄焦，生活污水经化粪池初步处理后进入厂区污水处理站处理后用于厂区湿法熄焦。本项目污水处理站包括污水生化处理和深度处理设施，其中生化处理设施采用固定化高效微生物处理工艺（</w:t>
            </w:r>
            <w:r>
              <w:rPr>
                <w:color w:val="auto"/>
                <w:kern w:val="2"/>
                <w:sz w:val="24"/>
                <w:szCs w:val="24"/>
              </w:rPr>
              <w:t>3T-AF/BAF</w:t>
            </w:r>
            <w:r>
              <w:rPr>
                <w:color w:val="auto"/>
                <w:kern w:val="2"/>
                <w:sz w:val="24"/>
                <w:szCs w:val="24"/>
              </w:rPr>
              <w:t>），深度处理采用膜生物反应器（</w:t>
            </w:r>
            <w:r>
              <w:rPr>
                <w:color w:val="auto"/>
                <w:kern w:val="2"/>
                <w:sz w:val="24"/>
                <w:szCs w:val="24"/>
              </w:rPr>
              <w:t>MBR</w:t>
            </w:r>
            <w:r>
              <w:rPr>
                <w:color w:val="auto"/>
                <w:kern w:val="2"/>
                <w:sz w:val="24"/>
                <w:szCs w:val="24"/>
              </w:rPr>
              <w:t>）</w:t>
            </w:r>
            <w:r>
              <w:rPr>
                <w:color w:val="auto"/>
                <w:kern w:val="2"/>
                <w:sz w:val="24"/>
                <w:szCs w:val="24"/>
              </w:rPr>
              <w:t>+</w:t>
            </w:r>
            <w:r>
              <w:rPr>
                <w:color w:val="auto"/>
                <w:kern w:val="2"/>
                <w:sz w:val="24"/>
                <w:szCs w:val="24"/>
              </w:rPr>
              <w:t>反渗透</w:t>
            </w:r>
            <w:r>
              <w:rPr>
                <w:color w:val="auto"/>
                <w:kern w:val="2"/>
                <w:sz w:val="24"/>
                <w:szCs w:val="24"/>
              </w:rPr>
              <w:t>+</w:t>
            </w:r>
            <w:proofErr w:type="gramStart"/>
            <w:r>
              <w:rPr>
                <w:color w:val="auto"/>
                <w:kern w:val="2"/>
                <w:sz w:val="24"/>
                <w:szCs w:val="24"/>
              </w:rPr>
              <w:t>混床处理</w:t>
            </w:r>
            <w:proofErr w:type="gramEnd"/>
            <w:r>
              <w:rPr>
                <w:color w:val="auto"/>
                <w:kern w:val="2"/>
                <w:sz w:val="24"/>
                <w:szCs w:val="24"/>
              </w:rPr>
              <w:t>工艺</w:t>
            </w:r>
          </w:p>
        </w:tc>
        <w:tc>
          <w:tcPr>
            <w:tcW w:w="1973"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1555" w:type="dxa"/>
            <w:vAlign w:val="center"/>
          </w:tcPr>
          <w:p w:rsidR="004A3842" w:rsidRDefault="002B4481">
            <w:pPr>
              <w:jc w:val="center"/>
              <w:rPr>
                <w:color w:val="auto"/>
                <w:kern w:val="2"/>
                <w:sz w:val="24"/>
                <w:szCs w:val="24"/>
              </w:rPr>
            </w:pPr>
            <w:r>
              <w:rPr>
                <w:color w:val="auto"/>
                <w:kern w:val="2"/>
                <w:sz w:val="24"/>
                <w:szCs w:val="24"/>
              </w:rPr>
              <w:t>固废</w:t>
            </w:r>
          </w:p>
        </w:tc>
        <w:tc>
          <w:tcPr>
            <w:tcW w:w="4768" w:type="dxa"/>
            <w:vAlign w:val="center"/>
          </w:tcPr>
          <w:p w:rsidR="004A3842" w:rsidRDefault="002B4481">
            <w:pPr>
              <w:jc w:val="center"/>
              <w:rPr>
                <w:color w:val="auto"/>
                <w:kern w:val="2"/>
                <w:sz w:val="24"/>
                <w:szCs w:val="24"/>
              </w:rPr>
            </w:pPr>
            <w:r>
              <w:rPr>
                <w:color w:val="auto"/>
                <w:kern w:val="2"/>
                <w:sz w:val="24"/>
                <w:szCs w:val="24"/>
              </w:rPr>
              <w:t>环卫部门统一清理</w:t>
            </w:r>
            <w:r>
              <w:rPr>
                <w:rFonts w:hint="eastAsia"/>
                <w:color w:val="auto"/>
                <w:kern w:val="2"/>
                <w:sz w:val="24"/>
                <w:szCs w:val="24"/>
              </w:rPr>
              <w:t>；</w:t>
            </w:r>
            <w:r>
              <w:rPr>
                <w:color w:val="auto"/>
                <w:kern w:val="2"/>
                <w:sz w:val="24"/>
                <w:szCs w:val="24"/>
              </w:rPr>
              <w:t>污泥集中收集后用于厂区土地平整</w:t>
            </w:r>
          </w:p>
        </w:tc>
        <w:tc>
          <w:tcPr>
            <w:tcW w:w="1973" w:type="dxa"/>
            <w:vAlign w:val="center"/>
          </w:tcPr>
          <w:p w:rsidR="004A3842" w:rsidRDefault="002B4481">
            <w:pPr>
              <w:jc w:val="center"/>
              <w:rPr>
                <w:color w:val="auto"/>
                <w:kern w:val="2"/>
                <w:sz w:val="24"/>
                <w:szCs w:val="24"/>
              </w:rPr>
            </w:pPr>
            <w:r>
              <w:rPr>
                <w:rFonts w:hint="eastAsia"/>
                <w:color w:val="auto"/>
                <w:kern w:val="2"/>
                <w:sz w:val="24"/>
                <w:szCs w:val="24"/>
              </w:rPr>
              <w:t>同环评</w:t>
            </w:r>
          </w:p>
        </w:tc>
      </w:tr>
      <w:tr w:rsidR="004A3842">
        <w:trPr>
          <w:trHeight w:val="283"/>
          <w:jc w:val="center"/>
        </w:trPr>
        <w:tc>
          <w:tcPr>
            <w:tcW w:w="1555" w:type="dxa"/>
            <w:vAlign w:val="center"/>
          </w:tcPr>
          <w:p w:rsidR="004A3842" w:rsidRDefault="002B4481">
            <w:pPr>
              <w:jc w:val="center"/>
              <w:rPr>
                <w:color w:val="auto"/>
                <w:kern w:val="2"/>
                <w:sz w:val="24"/>
                <w:szCs w:val="24"/>
              </w:rPr>
            </w:pPr>
            <w:r>
              <w:rPr>
                <w:bCs/>
                <w:color w:val="auto"/>
                <w:kern w:val="2"/>
                <w:sz w:val="24"/>
                <w:szCs w:val="24"/>
              </w:rPr>
              <w:t>噪声</w:t>
            </w:r>
          </w:p>
        </w:tc>
        <w:tc>
          <w:tcPr>
            <w:tcW w:w="4768" w:type="dxa"/>
            <w:vAlign w:val="center"/>
          </w:tcPr>
          <w:p w:rsidR="004A3842" w:rsidRDefault="002B4481">
            <w:pPr>
              <w:jc w:val="center"/>
              <w:rPr>
                <w:color w:val="auto"/>
                <w:kern w:val="2"/>
                <w:sz w:val="24"/>
                <w:szCs w:val="24"/>
              </w:rPr>
            </w:pPr>
            <w:r>
              <w:rPr>
                <w:color w:val="auto"/>
                <w:kern w:val="2"/>
                <w:sz w:val="24"/>
                <w:szCs w:val="24"/>
              </w:rPr>
              <w:t>设备减震、墙壁隔音</w:t>
            </w:r>
          </w:p>
        </w:tc>
        <w:tc>
          <w:tcPr>
            <w:tcW w:w="1973" w:type="dxa"/>
            <w:vAlign w:val="center"/>
          </w:tcPr>
          <w:p w:rsidR="004A3842" w:rsidRDefault="002B4481">
            <w:pPr>
              <w:jc w:val="center"/>
              <w:rPr>
                <w:color w:val="auto"/>
                <w:kern w:val="2"/>
                <w:sz w:val="24"/>
                <w:szCs w:val="24"/>
              </w:rPr>
            </w:pPr>
            <w:r>
              <w:rPr>
                <w:rFonts w:hint="eastAsia"/>
                <w:color w:val="auto"/>
                <w:kern w:val="2"/>
                <w:sz w:val="24"/>
                <w:szCs w:val="24"/>
              </w:rPr>
              <w:t>同环评</w:t>
            </w:r>
          </w:p>
        </w:tc>
      </w:tr>
    </w:tbl>
    <w:p w:rsidR="004A3842" w:rsidRDefault="004A3842">
      <w:pPr>
        <w:autoSpaceDE w:val="0"/>
        <w:autoSpaceDN w:val="0"/>
        <w:spacing w:line="360" w:lineRule="auto"/>
        <w:rPr>
          <w:color w:val="auto"/>
          <w:szCs w:val="28"/>
        </w:rPr>
      </w:pPr>
    </w:p>
    <w:p w:rsidR="004A3842" w:rsidRDefault="004A3842">
      <w:pPr>
        <w:spacing w:line="360" w:lineRule="auto"/>
        <w:rPr>
          <w:b/>
          <w:sz w:val="32"/>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sz w:val="32"/>
        </w:rPr>
      </w:pPr>
      <w:bookmarkStart w:id="66" w:name="_Toc497738938"/>
      <w:bookmarkStart w:id="67" w:name="_Toc25755638"/>
      <w:r>
        <w:rPr>
          <w:b/>
          <w:sz w:val="32"/>
        </w:rPr>
        <w:lastRenderedPageBreak/>
        <w:t>第五章建设项目环</w:t>
      </w:r>
      <w:proofErr w:type="gramStart"/>
      <w:r>
        <w:rPr>
          <w:b/>
          <w:sz w:val="32"/>
        </w:rPr>
        <w:t>评报告</w:t>
      </w:r>
      <w:proofErr w:type="gramEnd"/>
      <w:r>
        <w:rPr>
          <w:rFonts w:hint="eastAsia"/>
          <w:b/>
          <w:sz w:val="32"/>
        </w:rPr>
        <w:t>表</w:t>
      </w:r>
      <w:r>
        <w:rPr>
          <w:b/>
          <w:sz w:val="32"/>
        </w:rPr>
        <w:t>的主要结论与建议</w:t>
      </w:r>
      <w:bookmarkEnd w:id="66"/>
      <w:r>
        <w:rPr>
          <w:b/>
          <w:sz w:val="32"/>
        </w:rPr>
        <w:t>及审批部门审批决定</w:t>
      </w:r>
      <w:bookmarkEnd w:id="67"/>
    </w:p>
    <w:p w:rsidR="004A3842" w:rsidRDefault="002B4481">
      <w:pPr>
        <w:spacing w:line="360" w:lineRule="auto"/>
        <w:outlineLvl w:val="1"/>
        <w:rPr>
          <w:b/>
          <w:szCs w:val="28"/>
        </w:rPr>
      </w:pPr>
      <w:bookmarkStart w:id="68" w:name="_Toc25755639"/>
      <w:r>
        <w:rPr>
          <w:b/>
          <w:szCs w:val="28"/>
        </w:rPr>
        <w:t>5.1</w:t>
      </w:r>
      <w:r>
        <w:rPr>
          <w:b/>
          <w:szCs w:val="28"/>
        </w:rPr>
        <w:t>建设项目环</w:t>
      </w:r>
      <w:proofErr w:type="gramStart"/>
      <w:r>
        <w:rPr>
          <w:b/>
          <w:szCs w:val="28"/>
        </w:rPr>
        <w:t>评报告</w:t>
      </w:r>
      <w:proofErr w:type="gramEnd"/>
      <w:r>
        <w:rPr>
          <w:rFonts w:hint="eastAsia"/>
          <w:b/>
          <w:szCs w:val="28"/>
        </w:rPr>
        <w:t>表</w:t>
      </w:r>
      <w:r>
        <w:rPr>
          <w:b/>
          <w:szCs w:val="28"/>
        </w:rPr>
        <w:t>的主要结论与建议</w:t>
      </w:r>
      <w:bookmarkEnd w:id="68"/>
    </w:p>
    <w:p w:rsidR="004A3842" w:rsidRDefault="002B4481">
      <w:pPr>
        <w:spacing w:line="360" w:lineRule="auto"/>
        <w:ind w:firstLineChars="196" w:firstLine="549"/>
        <w:rPr>
          <w:color w:val="auto"/>
        </w:rPr>
      </w:pPr>
      <w:r>
        <w:rPr>
          <w:rFonts w:hint="eastAsia"/>
          <w:color w:val="auto"/>
        </w:rPr>
        <w:t>该</w:t>
      </w:r>
      <w:proofErr w:type="gramStart"/>
      <w:r>
        <w:rPr>
          <w:rFonts w:hint="eastAsia"/>
          <w:color w:val="auto"/>
        </w:rPr>
        <w:t>项目环评报告</w:t>
      </w:r>
      <w:proofErr w:type="gramEnd"/>
      <w:r>
        <w:rPr>
          <w:rFonts w:hint="eastAsia"/>
          <w:color w:val="auto"/>
        </w:rPr>
        <w:t>表的主要结论与建议见附件</w:t>
      </w:r>
      <w:r>
        <w:rPr>
          <w:color w:val="auto"/>
        </w:rPr>
        <w:t>3</w:t>
      </w:r>
      <w:r>
        <w:rPr>
          <w:rFonts w:hint="eastAsia"/>
          <w:color w:val="auto"/>
        </w:rPr>
        <w:t>。</w:t>
      </w:r>
    </w:p>
    <w:p w:rsidR="004A3842" w:rsidRDefault="002B4481">
      <w:pPr>
        <w:spacing w:line="360" w:lineRule="auto"/>
        <w:outlineLvl w:val="1"/>
        <w:rPr>
          <w:b/>
          <w:szCs w:val="28"/>
        </w:rPr>
      </w:pPr>
      <w:bookmarkStart w:id="69" w:name="_Toc25755640"/>
      <w:r>
        <w:rPr>
          <w:b/>
          <w:szCs w:val="28"/>
        </w:rPr>
        <w:t>5.2</w:t>
      </w:r>
      <w:r>
        <w:rPr>
          <w:b/>
          <w:szCs w:val="28"/>
        </w:rPr>
        <w:t>审批部门审批决定</w:t>
      </w:r>
      <w:bookmarkEnd w:id="69"/>
    </w:p>
    <w:p w:rsidR="004A3842" w:rsidRDefault="002B4481">
      <w:pPr>
        <w:spacing w:line="360" w:lineRule="auto"/>
        <w:ind w:firstLineChars="176" w:firstLine="493"/>
        <w:rPr>
          <w:color w:val="auto"/>
          <w:szCs w:val="28"/>
        </w:rPr>
      </w:pPr>
      <w:r>
        <w:rPr>
          <w:color w:val="auto"/>
          <w:szCs w:val="28"/>
        </w:rPr>
        <w:t>该项目审批部门审批决定见附件</w:t>
      </w:r>
      <w:r>
        <w:rPr>
          <w:color w:val="auto"/>
          <w:szCs w:val="28"/>
        </w:rPr>
        <w:t>4</w:t>
      </w:r>
      <w:r>
        <w:rPr>
          <w:rFonts w:hint="eastAsia"/>
          <w:color w:val="auto"/>
          <w:szCs w:val="28"/>
        </w:rPr>
        <w:t>。</w:t>
      </w:r>
    </w:p>
    <w:p w:rsidR="004A3842" w:rsidRDefault="004A3842">
      <w:pPr>
        <w:spacing w:line="360" w:lineRule="auto"/>
        <w:ind w:firstLineChars="196" w:firstLine="630"/>
        <w:rPr>
          <w:b/>
          <w:sz w:val="32"/>
        </w:rPr>
      </w:pPr>
    </w:p>
    <w:p w:rsidR="004A3842" w:rsidRDefault="004A3842">
      <w:pPr>
        <w:spacing w:line="360" w:lineRule="auto"/>
        <w:ind w:firstLineChars="196" w:firstLine="630"/>
        <w:rPr>
          <w:b/>
          <w:sz w:val="32"/>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color w:val="auto"/>
          <w:sz w:val="32"/>
        </w:rPr>
      </w:pPr>
      <w:bookmarkStart w:id="70" w:name="_Toc25755641"/>
      <w:r>
        <w:rPr>
          <w:b/>
          <w:color w:val="auto"/>
          <w:sz w:val="32"/>
        </w:rPr>
        <w:lastRenderedPageBreak/>
        <w:t>第六章验收执行标准</w:t>
      </w:r>
      <w:bookmarkEnd w:id="70"/>
    </w:p>
    <w:p w:rsidR="004A3842" w:rsidRDefault="002B4481">
      <w:pPr>
        <w:spacing w:line="360" w:lineRule="auto"/>
        <w:jc w:val="left"/>
        <w:outlineLvl w:val="1"/>
        <w:rPr>
          <w:b/>
          <w:color w:val="auto"/>
          <w:sz w:val="30"/>
          <w:szCs w:val="30"/>
        </w:rPr>
      </w:pPr>
      <w:bookmarkStart w:id="71" w:name="_Toc498529308"/>
      <w:bookmarkStart w:id="72" w:name="_Toc517364036"/>
      <w:bookmarkStart w:id="73" w:name="_Toc25755642"/>
      <w:r>
        <w:rPr>
          <w:b/>
          <w:color w:val="auto"/>
          <w:sz w:val="30"/>
          <w:szCs w:val="30"/>
        </w:rPr>
        <w:t>6.1</w:t>
      </w:r>
      <w:r>
        <w:rPr>
          <w:b/>
          <w:color w:val="auto"/>
          <w:sz w:val="30"/>
          <w:szCs w:val="30"/>
        </w:rPr>
        <w:t>执行标准</w:t>
      </w:r>
      <w:bookmarkEnd w:id="71"/>
      <w:bookmarkEnd w:id="72"/>
      <w:bookmarkEnd w:id="73"/>
    </w:p>
    <w:p w:rsidR="004A3842" w:rsidRDefault="002B4481">
      <w:pPr>
        <w:spacing w:line="360" w:lineRule="auto"/>
        <w:ind w:firstLineChars="200" w:firstLine="560"/>
        <w:jc w:val="left"/>
        <w:rPr>
          <w:color w:val="auto"/>
          <w:szCs w:val="28"/>
        </w:rPr>
      </w:pPr>
      <w:r>
        <w:rPr>
          <w:color w:val="auto"/>
          <w:szCs w:val="28"/>
        </w:rPr>
        <w:t>该项目验收执行标准见表</w:t>
      </w:r>
      <w:r>
        <w:rPr>
          <w:color w:val="auto"/>
          <w:szCs w:val="28"/>
        </w:rPr>
        <w:t>6</w:t>
      </w:r>
      <w:r>
        <w:rPr>
          <w:rFonts w:hint="eastAsia"/>
          <w:color w:val="auto"/>
          <w:szCs w:val="28"/>
        </w:rPr>
        <w:t>.1</w:t>
      </w:r>
      <w:r>
        <w:rPr>
          <w:color w:val="auto"/>
          <w:szCs w:val="28"/>
        </w:rPr>
        <w:t>-1</w:t>
      </w:r>
      <w:r>
        <w:rPr>
          <w:color w:val="auto"/>
          <w:szCs w:val="28"/>
        </w:rPr>
        <w:t>。</w:t>
      </w:r>
    </w:p>
    <w:p w:rsidR="004A3842" w:rsidRDefault="002B4481">
      <w:pPr>
        <w:spacing w:line="360" w:lineRule="auto"/>
        <w:jc w:val="center"/>
        <w:rPr>
          <w:rFonts w:ascii="仿宋" w:hAnsi="仿宋"/>
          <w:color w:val="auto"/>
          <w:szCs w:val="28"/>
        </w:rPr>
      </w:pPr>
      <w:r>
        <w:rPr>
          <w:rFonts w:ascii="仿宋" w:hAnsi="仿宋"/>
          <w:color w:val="auto"/>
          <w:szCs w:val="28"/>
        </w:rPr>
        <w:t>表</w:t>
      </w:r>
      <w:r>
        <w:rPr>
          <w:color w:val="auto"/>
          <w:szCs w:val="28"/>
        </w:rPr>
        <w:t>6</w:t>
      </w:r>
      <w:r>
        <w:rPr>
          <w:rFonts w:hint="eastAsia"/>
          <w:color w:val="auto"/>
          <w:szCs w:val="28"/>
        </w:rPr>
        <w:t>.1</w:t>
      </w:r>
      <w:r>
        <w:rPr>
          <w:color w:val="auto"/>
          <w:szCs w:val="28"/>
        </w:rPr>
        <w:t>-1</w:t>
      </w:r>
      <w:r>
        <w:rPr>
          <w:rFonts w:ascii="仿宋" w:hAnsi="仿宋"/>
          <w:color w:val="auto"/>
          <w:szCs w:val="28"/>
        </w:rPr>
        <w:t xml:space="preserve"> 该项目验收执行标准</w:t>
      </w:r>
    </w:p>
    <w:tbl>
      <w:tblPr>
        <w:tblStyle w:val="aa"/>
        <w:tblW w:w="8522" w:type="dxa"/>
        <w:jc w:val="center"/>
        <w:tblLayout w:type="fixed"/>
        <w:tblLook w:val="04A0" w:firstRow="1" w:lastRow="0" w:firstColumn="1" w:lastColumn="0" w:noHBand="0" w:noVBand="1"/>
      </w:tblPr>
      <w:tblGrid>
        <w:gridCol w:w="959"/>
        <w:gridCol w:w="7563"/>
      </w:tblGrid>
      <w:tr w:rsidR="004A3842">
        <w:trPr>
          <w:jc w:val="center"/>
        </w:trPr>
        <w:tc>
          <w:tcPr>
            <w:tcW w:w="959" w:type="dxa"/>
          </w:tcPr>
          <w:p w:rsidR="004A3842" w:rsidRDefault="002B4481">
            <w:pPr>
              <w:spacing w:line="360" w:lineRule="auto"/>
              <w:jc w:val="center"/>
              <w:rPr>
                <w:b/>
                <w:color w:val="auto"/>
                <w:sz w:val="24"/>
                <w:szCs w:val="24"/>
              </w:rPr>
            </w:pPr>
            <w:r>
              <w:rPr>
                <w:b/>
                <w:color w:val="auto"/>
                <w:sz w:val="24"/>
                <w:szCs w:val="24"/>
              </w:rPr>
              <w:t>项目</w:t>
            </w:r>
          </w:p>
        </w:tc>
        <w:tc>
          <w:tcPr>
            <w:tcW w:w="7563" w:type="dxa"/>
          </w:tcPr>
          <w:p w:rsidR="004A3842" w:rsidRDefault="002B4481">
            <w:pPr>
              <w:spacing w:line="360" w:lineRule="auto"/>
              <w:jc w:val="center"/>
              <w:rPr>
                <w:b/>
                <w:color w:val="auto"/>
                <w:sz w:val="24"/>
                <w:szCs w:val="24"/>
              </w:rPr>
            </w:pPr>
            <w:r>
              <w:rPr>
                <w:b/>
                <w:color w:val="auto"/>
                <w:sz w:val="24"/>
                <w:szCs w:val="24"/>
              </w:rPr>
              <w:t>执行标准</w:t>
            </w:r>
          </w:p>
        </w:tc>
      </w:tr>
      <w:tr w:rsidR="004A3842">
        <w:trPr>
          <w:jc w:val="center"/>
        </w:trPr>
        <w:tc>
          <w:tcPr>
            <w:tcW w:w="959" w:type="dxa"/>
          </w:tcPr>
          <w:p w:rsidR="004A3842" w:rsidRDefault="002B4481">
            <w:pPr>
              <w:spacing w:line="360" w:lineRule="auto"/>
              <w:jc w:val="center"/>
              <w:rPr>
                <w:color w:val="auto"/>
                <w:sz w:val="24"/>
                <w:szCs w:val="24"/>
              </w:rPr>
            </w:pPr>
            <w:r>
              <w:rPr>
                <w:color w:val="auto"/>
                <w:sz w:val="24"/>
                <w:szCs w:val="24"/>
              </w:rPr>
              <w:t>噪声</w:t>
            </w:r>
          </w:p>
        </w:tc>
        <w:tc>
          <w:tcPr>
            <w:tcW w:w="7563" w:type="dxa"/>
          </w:tcPr>
          <w:p w:rsidR="004A3842" w:rsidRDefault="002B4481">
            <w:pPr>
              <w:spacing w:line="360" w:lineRule="auto"/>
              <w:rPr>
                <w:color w:val="auto"/>
                <w:sz w:val="24"/>
                <w:szCs w:val="24"/>
              </w:rPr>
            </w:pPr>
            <w:r>
              <w:rPr>
                <w:rFonts w:hint="eastAsia"/>
                <w:color w:val="auto"/>
                <w:sz w:val="24"/>
                <w:szCs w:val="24"/>
              </w:rPr>
              <w:t>噪声执行《工业企业厂界环境噪声排放标准》（</w:t>
            </w:r>
            <w:r>
              <w:rPr>
                <w:rFonts w:hint="eastAsia"/>
                <w:color w:val="auto"/>
                <w:sz w:val="24"/>
                <w:szCs w:val="24"/>
              </w:rPr>
              <w:t>GB12348-2008</w:t>
            </w:r>
            <w:r>
              <w:rPr>
                <w:rFonts w:hint="eastAsia"/>
                <w:color w:val="auto"/>
                <w:sz w:val="24"/>
                <w:szCs w:val="24"/>
              </w:rPr>
              <w:t>）中</w:t>
            </w:r>
            <w:r>
              <w:rPr>
                <w:color w:val="auto"/>
                <w:sz w:val="24"/>
                <w:szCs w:val="24"/>
              </w:rPr>
              <w:t>2</w:t>
            </w:r>
            <w:r>
              <w:rPr>
                <w:rFonts w:hint="eastAsia"/>
                <w:color w:val="auto"/>
                <w:sz w:val="24"/>
                <w:szCs w:val="24"/>
              </w:rPr>
              <w:t>类标准。</w:t>
            </w:r>
          </w:p>
        </w:tc>
      </w:tr>
      <w:tr w:rsidR="004A3842">
        <w:trPr>
          <w:jc w:val="center"/>
        </w:trPr>
        <w:tc>
          <w:tcPr>
            <w:tcW w:w="959" w:type="dxa"/>
          </w:tcPr>
          <w:p w:rsidR="004A3842" w:rsidRDefault="002B4481">
            <w:pPr>
              <w:spacing w:line="360" w:lineRule="auto"/>
              <w:jc w:val="center"/>
              <w:rPr>
                <w:color w:val="auto"/>
                <w:sz w:val="24"/>
                <w:szCs w:val="24"/>
              </w:rPr>
            </w:pPr>
            <w:r>
              <w:rPr>
                <w:rFonts w:hint="eastAsia"/>
                <w:color w:val="auto"/>
                <w:sz w:val="24"/>
                <w:szCs w:val="24"/>
              </w:rPr>
              <w:t>废水</w:t>
            </w:r>
          </w:p>
        </w:tc>
        <w:tc>
          <w:tcPr>
            <w:tcW w:w="7563" w:type="dxa"/>
          </w:tcPr>
          <w:p w:rsidR="004A3842" w:rsidRDefault="002B4481">
            <w:pPr>
              <w:spacing w:line="360" w:lineRule="auto"/>
              <w:rPr>
                <w:color w:val="auto"/>
                <w:sz w:val="24"/>
                <w:szCs w:val="24"/>
              </w:rPr>
            </w:pPr>
            <w:r>
              <w:rPr>
                <w:rFonts w:hint="eastAsia"/>
                <w:color w:val="auto"/>
                <w:sz w:val="24"/>
                <w:szCs w:val="24"/>
              </w:rPr>
              <w:t>参照执行《炼焦化学工业污染物排放标准》（</w:t>
            </w:r>
            <w:r>
              <w:rPr>
                <w:rFonts w:hint="eastAsia"/>
                <w:color w:val="auto"/>
                <w:sz w:val="24"/>
                <w:szCs w:val="24"/>
              </w:rPr>
              <w:t>GB16171-2012</w:t>
            </w:r>
            <w:r>
              <w:rPr>
                <w:rFonts w:hint="eastAsia"/>
                <w:color w:val="auto"/>
                <w:sz w:val="24"/>
                <w:szCs w:val="24"/>
              </w:rPr>
              <w:t>）表</w:t>
            </w:r>
            <w:r>
              <w:rPr>
                <w:rFonts w:hint="eastAsia"/>
                <w:color w:val="auto"/>
                <w:sz w:val="24"/>
                <w:szCs w:val="24"/>
              </w:rPr>
              <w:t>2</w:t>
            </w:r>
            <w:r>
              <w:rPr>
                <w:rFonts w:hint="eastAsia"/>
                <w:color w:val="auto"/>
                <w:sz w:val="24"/>
                <w:szCs w:val="24"/>
              </w:rPr>
              <w:t>间接排放标准。</w:t>
            </w:r>
          </w:p>
        </w:tc>
      </w:tr>
      <w:tr w:rsidR="004A3842">
        <w:trPr>
          <w:jc w:val="center"/>
        </w:trPr>
        <w:tc>
          <w:tcPr>
            <w:tcW w:w="959" w:type="dxa"/>
          </w:tcPr>
          <w:p w:rsidR="004A3842" w:rsidRDefault="002B4481">
            <w:pPr>
              <w:spacing w:line="360" w:lineRule="auto"/>
              <w:jc w:val="center"/>
              <w:rPr>
                <w:sz w:val="24"/>
                <w:szCs w:val="24"/>
              </w:rPr>
            </w:pPr>
            <w:r>
              <w:rPr>
                <w:sz w:val="24"/>
                <w:szCs w:val="24"/>
              </w:rPr>
              <w:t>固废</w:t>
            </w:r>
          </w:p>
        </w:tc>
        <w:tc>
          <w:tcPr>
            <w:tcW w:w="7563" w:type="dxa"/>
          </w:tcPr>
          <w:p w:rsidR="004A3842" w:rsidRDefault="002B4481">
            <w:pPr>
              <w:spacing w:line="360" w:lineRule="auto"/>
              <w:rPr>
                <w:sz w:val="24"/>
                <w:szCs w:val="24"/>
              </w:rPr>
            </w:pPr>
            <w:r>
              <w:rPr>
                <w:rFonts w:hint="eastAsia"/>
                <w:sz w:val="24"/>
                <w:szCs w:val="24"/>
              </w:rPr>
              <w:t>一般固体废物执行《一般工业固体废物贮存、处置场污染控制标准》（</w:t>
            </w:r>
            <w:r>
              <w:rPr>
                <w:rFonts w:hint="eastAsia"/>
                <w:sz w:val="24"/>
                <w:szCs w:val="24"/>
              </w:rPr>
              <w:t>GB18599-2001</w:t>
            </w:r>
            <w:r>
              <w:rPr>
                <w:rFonts w:hint="eastAsia"/>
                <w:sz w:val="24"/>
                <w:szCs w:val="24"/>
              </w:rPr>
              <w:t>）及修改单要求。</w:t>
            </w:r>
          </w:p>
        </w:tc>
      </w:tr>
    </w:tbl>
    <w:p w:rsidR="004A3842" w:rsidRDefault="002B4481">
      <w:pPr>
        <w:spacing w:line="360" w:lineRule="auto"/>
        <w:jc w:val="left"/>
        <w:outlineLvl w:val="1"/>
        <w:rPr>
          <w:b/>
          <w:sz w:val="30"/>
          <w:szCs w:val="30"/>
        </w:rPr>
      </w:pPr>
      <w:bookmarkStart w:id="74" w:name="_Toc25755643"/>
      <w:bookmarkStart w:id="75" w:name="_Toc498529309"/>
      <w:bookmarkStart w:id="76" w:name="_Toc517364037"/>
      <w:r>
        <w:rPr>
          <w:b/>
          <w:sz w:val="30"/>
          <w:szCs w:val="30"/>
        </w:rPr>
        <w:t>6.2</w:t>
      </w:r>
      <w:r>
        <w:rPr>
          <w:b/>
          <w:sz w:val="30"/>
          <w:szCs w:val="30"/>
        </w:rPr>
        <w:t>标准限值</w:t>
      </w:r>
      <w:bookmarkEnd w:id="74"/>
      <w:bookmarkEnd w:id="75"/>
      <w:bookmarkEnd w:id="76"/>
    </w:p>
    <w:p w:rsidR="004A3842" w:rsidRDefault="002B4481">
      <w:pPr>
        <w:spacing w:line="360" w:lineRule="auto"/>
        <w:ind w:firstLineChars="200" w:firstLine="560"/>
        <w:rPr>
          <w:color w:val="auto"/>
          <w:kern w:val="2"/>
          <w:szCs w:val="28"/>
        </w:rPr>
      </w:pPr>
      <w:r>
        <w:rPr>
          <w:color w:val="auto"/>
          <w:kern w:val="2"/>
          <w:szCs w:val="28"/>
        </w:rPr>
        <w:t>该项目噪声执行标准限值</w:t>
      </w:r>
      <w:r>
        <w:rPr>
          <w:rFonts w:hint="eastAsia"/>
          <w:color w:val="auto"/>
          <w:kern w:val="2"/>
          <w:szCs w:val="28"/>
        </w:rPr>
        <w:t>见</w:t>
      </w:r>
      <w:r>
        <w:rPr>
          <w:color w:val="auto"/>
          <w:kern w:val="2"/>
          <w:szCs w:val="28"/>
        </w:rPr>
        <w:t>表</w:t>
      </w:r>
      <w:r>
        <w:rPr>
          <w:color w:val="auto"/>
          <w:kern w:val="2"/>
          <w:szCs w:val="28"/>
        </w:rPr>
        <w:t>6.2-1</w:t>
      </w:r>
      <w:r>
        <w:rPr>
          <w:color w:val="auto"/>
          <w:kern w:val="2"/>
          <w:szCs w:val="28"/>
        </w:rPr>
        <w:t>。</w:t>
      </w:r>
    </w:p>
    <w:p w:rsidR="004A3842" w:rsidRDefault="002B4481">
      <w:pPr>
        <w:spacing w:line="360" w:lineRule="auto"/>
        <w:jc w:val="center"/>
        <w:rPr>
          <w:color w:val="auto"/>
          <w:kern w:val="2"/>
          <w:szCs w:val="28"/>
        </w:rPr>
      </w:pPr>
      <w:r>
        <w:rPr>
          <w:color w:val="auto"/>
          <w:kern w:val="2"/>
          <w:szCs w:val="28"/>
        </w:rPr>
        <w:t>表</w:t>
      </w:r>
      <w:r>
        <w:rPr>
          <w:color w:val="auto"/>
          <w:kern w:val="2"/>
          <w:szCs w:val="28"/>
        </w:rPr>
        <w:t>6.2-1</w:t>
      </w:r>
      <w:r>
        <w:rPr>
          <w:color w:val="auto"/>
          <w:kern w:val="2"/>
          <w:szCs w:val="28"/>
        </w:rPr>
        <w:t>该项目噪声执行标准限值</w:t>
      </w:r>
    </w:p>
    <w:tbl>
      <w:tblPr>
        <w:tblStyle w:val="12"/>
        <w:tblW w:w="8675" w:type="dxa"/>
        <w:jc w:val="center"/>
        <w:tblLayout w:type="fixed"/>
        <w:tblLook w:val="04A0" w:firstRow="1" w:lastRow="0" w:firstColumn="1" w:lastColumn="0" w:noHBand="0" w:noVBand="1"/>
      </w:tblPr>
      <w:tblGrid>
        <w:gridCol w:w="1842"/>
        <w:gridCol w:w="1442"/>
        <w:gridCol w:w="1443"/>
        <w:gridCol w:w="3948"/>
      </w:tblGrid>
      <w:tr w:rsidR="004A3842">
        <w:trPr>
          <w:trHeight w:val="96"/>
          <w:jc w:val="center"/>
        </w:trPr>
        <w:tc>
          <w:tcPr>
            <w:tcW w:w="1809" w:type="dxa"/>
          </w:tcPr>
          <w:p w:rsidR="004A3842" w:rsidRDefault="002B4481">
            <w:pPr>
              <w:spacing w:line="360" w:lineRule="auto"/>
              <w:jc w:val="center"/>
              <w:rPr>
                <w:b/>
                <w:color w:val="auto"/>
                <w:kern w:val="2"/>
                <w:sz w:val="24"/>
                <w:szCs w:val="24"/>
              </w:rPr>
            </w:pPr>
            <w:r>
              <w:rPr>
                <w:b/>
                <w:color w:val="auto"/>
                <w:kern w:val="2"/>
                <w:sz w:val="24"/>
                <w:szCs w:val="24"/>
              </w:rPr>
              <w:t>污染物</w:t>
            </w:r>
          </w:p>
        </w:tc>
        <w:tc>
          <w:tcPr>
            <w:tcW w:w="2835" w:type="dxa"/>
            <w:gridSpan w:val="2"/>
          </w:tcPr>
          <w:p w:rsidR="004A3842" w:rsidRDefault="002B4481">
            <w:pPr>
              <w:spacing w:line="360" w:lineRule="auto"/>
              <w:jc w:val="center"/>
              <w:rPr>
                <w:b/>
                <w:color w:val="auto"/>
                <w:kern w:val="2"/>
                <w:sz w:val="24"/>
                <w:szCs w:val="24"/>
              </w:rPr>
            </w:pPr>
            <w:r>
              <w:rPr>
                <w:b/>
                <w:color w:val="auto"/>
                <w:kern w:val="2"/>
                <w:sz w:val="24"/>
                <w:szCs w:val="24"/>
              </w:rPr>
              <w:t>执行标准限值</w:t>
            </w:r>
            <w:r>
              <w:rPr>
                <w:b/>
                <w:color w:val="auto"/>
                <w:kern w:val="2"/>
                <w:sz w:val="24"/>
                <w:szCs w:val="24"/>
              </w:rPr>
              <w:t>dB</w:t>
            </w:r>
            <w:r>
              <w:rPr>
                <w:b/>
                <w:color w:val="auto"/>
                <w:kern w:val="2"/>
                <w:sz w:val="24"/>
                <w:szCs w:val="24"/>
              </w:rPr>
              <w:t>（</w:t>
            </w:r>
            <w:r>
              <w:rPr>
                <w:b/>
                <w:color w:val="auto"/>
                <w:kern w:val="2"/>
                <w:sz w:val="24"/>
                <w:szCs w:val="24"/>
              </w:rPr>
              <w:t>A</w:t>
            </w:r>
            <w:r>
              <w:rPr>
                <w:b/>
                <w:color w:val="auto"/>
                <w:kern w:val="2"/>
                <w:sz w:val="24"/>
                <w:szCs w:val="24"/>
              </w:rPr>
              <w:t>）</w:t>
            </w:r>
          </w:p>
        </w:tc>
        <w:tc>
          <w:tcPr>
            <w:tcW w:w="3878" w:type="dxa"/>
          </w:tcPr>
          <w:p w:rsidR="004A3842" w:rsidRDefault="002B4481">
            <w:pPr>
              <w:spacing w:line="360" w:lineRule="auto"/>
              <w:jc w:val="center"/>
              <w:rPr>
                <w:b/>
                <w:color w:val="auto"/>
                <w:kern w:val="2"/>
                <w:sz w:val="24"/>
                <w:szCs w:val="24"/>
              </w:rPr>
            </w:pPr>
            <w:r>
              <w:rPr>
                <w:rFonts w:hint="eastAsia"/>
                <w:b/>
                <w:color w:val="auto"/>
                <w:kern w:val="2"/>
                <w:sz w:val="24"/>
                <w:szCs w:val="24"/>
              </w:rPr>
              <w:t>执行标准</w:t>
            </w:r>
          </w:p>
        </w:tc>
      </w:tr>
      <w:tr w:rsidR="004A3842">
        <w:trPr>
          <w:trHeight w:val="743"/>
          <w:jc w:val="center"/>
        </w:trPr>
        <w:tc>
          <w:tcPr>
            <w:tcW w:w="1809" w:type="dxa"/>
            <w:vMerge w:val="restart"/>
            <w:vAlign w:val="center"/>
          </w:tcPr>
          <w:p w:rsidR="004A3842" w:rsidRDefault="002B4481">
            <w:pPr>
              <w:spacing w:line="360" w:lineRule="auto"/>
              <w:jc w:val="center"/>
              <w:rPr>
                <w:color w:val="auto"/>
                <w:kern w:val="2"/>
                <w:sz w:val="24"/>
                <w:szCs w:val="24"/>
              </w:rPr>
            </w:pPr>
            <w:r>
              <w:rPr>
                <w:color w:val="auto"/>
                <w:kern w:val="2"/>
                <w:sz w:val="24"/>
                <w:szCs w:val="24"/>
              </w:rPr>
              <w:t>厂界噪声</w:t>
            </w:r>
          </w:p>
        </w:tc>
        <w:tc>
          <w:tcPr>
            <w:tcW w:w="1417" w:type="dxa"/>
            <w:vAlign w:val="center"/>
          </w:tcPr>
          <w:p w:rsidR="004A3842" w:rsidRDefault="002B4481">
            <w:pPr>
              <w:spacing w:line="360" w:lineRule="auto"/>
              <w:jc w:val="center"/>
              <w:rPr>
                <w:color w:val="auto"/>
                <w:kern w:val="2"/>
                <w:sz w:val="24"/>
                <w:szCs w:val="24"/>
              </w:rPr>
            </w:pPr>
            <w:r>
              <w:rPr>
                <w:color w:val="auto"/>
                <w:kern w:val="2"/>
                <w:sz w:val="24"/>
                <w:szCs w:val="24"/>
              </w:rPr>
              <w:t>昼间</w:t>
            </w:r>
          </w:p>
        </w:tc>
        <w:tc>
          <w:tcPr>
            <w:tcW w:w="1418" w:type="dxa"/>
            <w:vAlign w:val="center"/>
          </w:tcPr>
          <w:p w:rsidR="004A3842" w:rsidRDefault="002B4481">
            <w:pPr>
              <w:spacing w:line="360" w:lineRule="auto"/>
              <w:jc w:val="center"/>
              <w:rPr>
                <w:color w:val="auto"/>
                <w:kern w:val="2"/>
                <w:sz w:val="24"/>
                <w:szCs w:val="24"/>
              </w:rPr>
            </w:pPr>
            <w:r>
              <w:rPr>
                <w:color w:val="auto"/>
                <w:kern w:val="2"/>
                <w:sz w:val="24"/>
                <w:szCs w:val="24"/>
              </w:rPr>
              <w:t>60</w:t>
            </w:r>
          </w:p>
        </w:tc>
        <w:tc>
          <w:tcPr>
            <w:tcW w:w="3878" w:type="dxa"/>
            <w:vMerge w:val="restart"/>
          </w:tcPr>
          <w:p w:rsidR="004A3842" w:rsidRDefault="002B4481">
            <w:pPr>
              <w:spacing w:line="360" w:lineRule="auto"/>
              <w:rPr>
                <w:color w:val="auto"/>
                <w:kern w:val="2"/>
                <w:sz w:val="24"/>
                <w:szCs w:val="24"/>
              </w:rPr>
            </w:pPr>
            <w:r>
              <w:rPr>
                <w:rFonts w:hint="eastAsia"/>
                <w:color w:val="auto"/>
                <w:kern w:val="2"/>
                <w:sz w:val="24"/>
                <w:szCs w:val="24"/>
              </w:rPr>
              <w:t>《工业企业厂界环境噪声排放标准》（</w:t>
            </w:r>
            <w:r>
              <w:rPr>
                <w:rFonts w:hint="eastAsia"/>
                <w:color w:val="auto"/>
                <w:kern w:val="2"/>
                <w:sz w:val="24"/>
                <w:szCs w:val="24"/>
              </w:rPr>
              <w:t>GB12348-2008</w:t>
            </w:r>
            <w:r>
              <w:rPr>
                <w:rFonts w:hint="eastAsia"/>
                <w:color w:val="auto"/>
                <w:kern w:val="2"/>
                <w:sz w:val="24"/>
                <w:szCs w:val="24"/>
              </w:rPr>
              <w:t>）</w:t>
            </w:r>
            <w:r>
              <w:rPr>
                <w:color w:val="auto"/>
                <w:kern w:val="2"/>
                <w:sz w:val="24"/>
                <w:szCs w:val="24"/>
              </w:rPr>
              <w:t>2</w:t>
            </w:r>
            <w:r>
              <w:rPr>
                <w:rFonts w:hint="eastAsia"/>
                <w:color w:val="auto"/>
                <w:kern w:val="2"/>
                <w:sz w:val="24"/>
                <w:szCs w:val="24"/>
              </w:rPr>
              <w:t>类声环境功能区标准</w:t>
            </w:r>
          </w:p>
        </w:tc>
      </w:tr>
      <w:tr w:rsidR="004A3842">
        <w:trPr>
          <w:trHeight w:val="705"/>
          <w:jc w:val="center"/>
        </w:trPr>
        <w:tc>
          <w:tcPr>
            <w:tcW w:w="1809" w:type="dxa"/>
            <w:vMerge/>
            <w:vAlign w:val="center"/>
          </w:tcPr>
          <w:p w:rsidR="004A3842" w:rsidRDefault="004A3842">
            <w:pPr>
              <w:spacing w:line="360" w:lineRule="auto"/>
              <w:jc w:val="center"/>
              <w:rPr>
                <w:color w:val="auto"/>
                <w:kern w:val="2"/>
                <w:sz w:val="24"/>
                <w:szCs w:val="24"/>
              </w:rPr>
            </w:pPr>
          </w:p>
        </w:tc>
        <w:tc>
          <w:tcPr>
            <w:tcW w:w="1417" w:type="dxa"/>
            <w:vAlign w:val="center"/>
          </w:tcPr>
          <w:p w:rsidR="004A3842" w:rsidRDefault="002B4481">
            <w:pPr>
              <w:spacing w:line="360" w:lineRule="auto"/>
              <w:jc w:val="center"/>
              <w:rPr>
                <w:color w:val="auto"/>
                <w:kern w:val="2"/>
                <w:sz w:val="24"/>
                <w:szCs w:val="24"/>
              </w:rPr>
            </w:pPr>
            <w:r>
              <w:rPr>
                <w:rFonts w:hint="eastAsia"/>
                <w:color w:val="auto"/>
                <w:kern w:val="2"/>
                <w:sz w:val="24"/>
                <w:szCs w:val="24"/>
              </w:rPr>
              <w:t>夜间</w:t>
            </w:r>
          </w:p>
        </w:tc>
        <w:tc>
          <w:tcPr>
            <w:tcW w:w="1418" w:type="dxa"/>
            <w:vAlign w:val="center"/>
          </w:tcPr>
          <w:p w:rsidR="004A3842" w:rsidRDefault="002B4481">
            <w:pPr>
              <w:spacing w:line="360" w:lineRule="auto"/>
              <w:jc w:val="center"/>
              <w:rPr>
                <w:color w:val="auto"/>
                <w:kern w:val="2"/>
                <w:sz w:val="24"/>
                <w:szCs w:val="24"/>
              </w:rPr>
            </w:pPr>
            <w:r>
              <w:rPr>
                <w:color w:val="auto"/>
                <w:kern w:val="2"/>
                <w:sz w:val="24"/>
                <w:szCs w:val="24"/>
              </w:rPr>
              <w:t>50</w:t>
            </w:r>
          </w:p>
        </w:tc>
        <w:tc>
          <w:tcPr>
            <w:tcW w:w="3878" w:type="dxa"/>
            <w:vMerge/>
          </w:tcPr>
          <w:p w:rsidR="004A3842" w:rsidRDefault="004A3842">
            <w:pPr>
              <w:spacing w:line="360" w:lineRule="auto"/>
              <w:rPr>
                <w:color w:val="auto"/>
                <w:kern w:val="2"/>
                <w:sz w:val="24"/>
                <w:szCs w:val="24"/>
              </w:rPr>
            </w:pPr>
          </w:p>
        </w:tc>
      </w:tr>
    </w:tbl>
    <w:p w:rsidR="004A3842" w:rsidRDefault="002B4481">
      <w:pPr>
        <w:spacing w:line="360" w:lineRule="auto"/>
        <w:ind w:firstLineChars="200" w:firstLine="560"/>
        <w:rPr>
          <w:color w:val="auto"/>
          <w:kern w:val="2"/>
          <w:szCs w:val="28"/>
        </w:rPr>
      </w:pPr>
      <w:r>
        <w:rPr>
          <w:color w:val="auto"/>
          <w:kern w:val="2"/>
          <w:szCs w:val="28"/>
        </w:rPr>
        <w:t>该项目</w:t>
      </w:r>
      <w:r>
        <w:rPr>
          <w:rFonts w:hint="eastAsia"/>
          <w:color w:val="auto"/>
          <w:kern w:val="2"/>
          <w:szCs w:val="28"/>
        </w:rPr>
        <w:t>废水</w:t>
      </w:r>
      <w:r>
        <w:rPr>
          <w:color w:val="auto"/>
          <w:kern w:val="2"/>
          <w:szCs w:val="28"/>
        </w:rPr>
        <w:t>执行标准限值</w:t>
      </w:r>
      <w:r>
        <w:rPr>
          <w:rFonts w:hint="eastAsia"/>
          <w:color w:val="auto"/>
          <w:kern w:val="2"/>
          <w:szCs w:val="28"/>
        </w:rPr>
        <w:t>见</w:t>
      </w:r>
      <w:r>
        <w:rPr>
          <w:color w:val="auto"/>
          <w:kern w:val="2"/>
          <w:szCs w:val="28"/>
        </w:rPr>
        <w:t>表</w:t>
      </w:r>
      <w:r>
        <w:rPr>
          <w:color w:val="auto"/>
          <w:kern w:val="2"/>
          <w:szCs w:val="28"/>
        </w:rPr>
        <w:t>6.2-2</w:t>
      </w:r>
      <w:r>
        <w:rPr>
          <w:color w:val="auto"/>
          <w:kern w:val="2"/>
          <w:szCs w:val="28"/>
        </w:rPr>
        <w:t>。</w:t>
      </w:r>
    </w:p>
    <w:p w:rsidR="004A3842" w:rsidRDefault="002B4481">
      <w:pPr>
        <w:spacing w:line="360" w:lineRule="auto"/>
        <w:ind w:firstLineChars="200" w:firstLine="560"/>
        <w:jc w:val="center"/>
        <w:rPr>
          <w:color w:val="auto"/>
          <w:kern w:val="2"/>
          <w:szCs w:val="28"/>
        </w:rPr>
      </w:pPr>
      <w:r>
        <w:rPr>
          <w:color w:val="auto"/>
          <w:kern w:val="2"/>
          <w:szCs w:val="28"/>
        </w:rPr>
        <w:t>表</w:t>
      </w:r>
      <w:r>
        <w:rPr>
          <w:color w:val="auto"/>
          <w:kern w:val="2"/>
          <w:szCs w:val="28"/>
        </w:rPr>
        <w:t>6.2-2</w:t>
      </w:r>
      <w:r>
        <w:rPr>
          <w:color w:val="auto"/>
          <w:kern w:val="2"/>
          <w:szCs w:val="28"/>
        </w:rPr>
        <w:t>该项目</w:t>
      </w:r>
      <w:proofErr w:type="gramStart"/>
      <w:r>
        <w:rPr>
          <w:rFonts w:hint="eastAsia"/>
          <w:color w:val="auto"/>
          <w:kern w:val="2"/>
          <w:szCs w:val="28"/>
        </w:rPr>
        <w:t>污水</w:t>
      </w:r>
      <w:r>
        <w:rPr>
          <w:color w:val="auto"/>
          <w:kern w:val="2"/>
          <w:szCs w:val="28"/>
        </w:rPr>
        <w:t>处理</w:t>
      </w:r>
      <w:r>
        <w:rPr>
          <w:rFonts w:hint="eastAsia"/>
          <w:color w:val="auto"/>
          <w:kern w:val="2"/>
          <w:szCs w:val="28"/>
        </w:rPr>
        <w:t>厂熄焦</w:t>
      </w:r>
      <w:proofErr w:type="gramEnd"/>
      <w:r>
        <w:rPr>
          <w:color w:val="auto"/>
          <w:kern w:val="2"/>
          <w:szCs w:val="28"/>
        </w:rPr>
        <w:t>用水执行标准限值</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296"/>
        <w:gridCol w:w="2193"/>
        <w:gridCol w:w="3239"/>
      </w:tblGrid>
      <w:tr w:rsidR="004A3842">
        <w:trPr>
          <w:cantSplit/>
          <w:trHeight w:val="537"/>
          <w:jc w:val="center"/>
        </w:trPr>
        <w:tc>
          <w:tcPr>
            <w:tcW w:w="1947" w:type="dxa"/>
            <w:vAlign w:val="center"/>
          </w:tcPr>
          <w:p w:rsidR="004A3842" w:rsidRDefault="002B4481">
            <w:pPr>
              <w:jc w:val="center"/>
              <w:rPr>
                <w:b/>
                <w:color w:val="auto"/>
                <w:kern w:val="2"/>
                <w:sz w:val="24"/>
                <w:szCs w:val="24"/>
              </w:rPr>
            </w:pPr>
            <w:r>
              <w:rPr>
                <w:b/>
                <w:color w:val="auto"/>
                <w:kern w:val="2"/>
                <w:sz w:val="24"/>
                <w:szCs w:val="24"/>
              </w:rPr>
              <w:t>污染物</w:t>
            </w:r>
          </w:p>
        </w:tc>
        <w:tc>
          <w:tcPr>
            <w:tcW w:w="1296" w:type="dxa"/>
            <w:vAlign w:val="center"/>
          </w:tcPr>
          <w:p w:rsidR="004A3842" w:rsidRDefault="002B4481">
            <w:pPr>
              <w:jc w:val="center"/>
              <w:rPr>
                <w:b/>
                <w:color w:val="auto"/>
                <w:kern w:val="2"/>
                <w:sz w:val="24"/>
                <w:szCs w:val="24"/>
              </w:rPr>
            </w:pPr>
            <w:r>
              <w:rPr>
                <w:rFonts w:hint="eastAsia"/>
                <w:b/>
                <w:color w:val="auto"/>
                <w:kern w:val="2"/>
                <w:sz w:val="24"/>
                <w:szCs w:val="24"/>
              </w:rPr>
              <w:t>单位</w:t>
            </w:r>
          </w:p>
        </w:tc>
        <w:tc>
          <w:tcPr>
            <w:tcW w:w="2193" w:type="dxa"/>
            <w:vAlign w:val="center"/>
          </w:tcPr>
          <w:p w:rsidR="004A3842" w:rsidRDefault="002B4481">
            <w:pPr>
              <w:jc w:val="center"/>
              <w:rPr>
                <w:b/>
                <w:color w:val="auto"/>
                <w:kern w:val="2"/>
                <w:sz w:val="24"/>
                <w:szCs w:val="24"/>
              </w:rPr>
            </w:pPr>
            <w:r>
              <w:rPr>
                <w:rFonts w:hint="eastAsia"/>
                <w:b/>
                <w:color w:val="auto"/>
                <w:kern w:val="2"/>
                <w:sz w:val="24"/>
                <w:szCs w:val="24"/>
              </w:rPr>
              <w:t>最高允许排放浓度</w:t>
            </w:r>
          </w:p>
        </w:tc>
        <w:tc>
          <w:tcPr>
            <w:tcW w:w="3239" w:type="dxa"/>
            <w:vAlign w:val="center"/>
          </w:tcPr>
          <w:p w:rsidR="004A3842" w:rsidRDefault="002B4481">
            <w:pPr>
              <w:adjustRightInd w:val="0"/>
              <w:spacing w:before="100" w:beforeAutospacing="1" w:after="100" w:afterAutospacing="1" w:line="340" w:lineRule="exact"/>
              <w:jc w:val="center"/>
              <w:rPr>
                <w:b/>
                <w:color w:val="auto"/>
                <w:kern w:val="2"/>
                <w:sz w:val="24"/>
                <w:szCs w:val="24"/>
              </w:rPr>
            </w:pPr>
            <w:r>
              <w:rPr>
                <w:rFonts w:hint="eastAsia"/>
                <w:b/>
                <w:color w:val="auto"/>
                <w:kern w:val="2"/>
                <w:sz w:val="24"/>
                <w:szCs w:val="24"/>
              </w:rPr>
              <w:t>执行标准</w:t>
            </w:r>
          </w:p>
        </w:tc>
      </w:tr>
      <w:tr w:rsidR="004A3842">
        <w:trPr>
          <w:cantSplit/>
          <w:trHeight w:val="148"/>
          <w:jc w:val="center"/>
        </w:trPr>
        <w:tc>
          <w:tcPr>
            <w:tcW w:w="1947" w:type="dxa"/>
            <w:vAlign w:val="center"/>
          </w:tcPr>
          <w:p w:rsidR="004A3842" w:rsidRDefault="002B4481">
            <w:pPr>
              <w:jc w:val="center"/>
              <w:rPr>
                <w:color w:val="auto"/>
                <w:kern w:val="2"/>
                <w:sz w:val="24"/>
                <w:szCs w:val="24"/>
              </w:rPr>
            </w:pPr>
            <w:r>
              <w:rPr>
                <w:rFonts w:hint="eastAsia"/>
                <w:color w:val="auto"/>
                <w:kern w:val="2"/>
                <w:sz w:val="24"/>
                <w:szCs w:val="24"/>
              </w:rPr>
              <w:t>pH</w:t>
            </w:r>
          </w:p>
        </w:tc>
        <w:tc>
          <w:tcPr>
            <w:tcW w:w="1296" w:type="dxa"/>
            <w:vAlign w:val="center"/>
          </w:tcPr>
          <w:p w:rsidR="004A3842" w:rsidRDefault="002B4481">
            <w:pPr>
              <w:adjustRightInd w:val="0"/>
              <w:spacing w:before="100" w:beforeAutospacing="1" w:after="100" w:afterAutospacing="1" w:line="340" w:lineRule="exact"/>
              <w:ind w:left="420" w:hanging="420"/>
              <w:jc w:val="center"/>
              <w:rPr>
                <w:color w:val="auto"/>
                <w:kern w:val="2"/>
                <w:sz w:val="24"/>
                <w:szCs w:val="24"/>
              </w:rPr>
            </w:pPr>
            <w:r>
              <w:rPr>
                <w:rFonts w:hint="eastAsia"/>
                <w:color w:val="auto"/>
                <w:kern w:val="2"/>
                <w:sz w:val="24"/>
                <w:szCs w:val="24"/>
              </w:rPr>
              <w:t>—</w:t>
            </w:r>
          </w:p>
        </w:tc>
        <w:tc>
          <w:tcPr>
            <w:tcW w:w="2193" w:type="dxa"/>
            <w:vAlign w:val="center"/>
          </w:tcPr>
          <w:p w:rsidR="004A3842" w:rsidRDefault="002B4481">
            <w:pPr>
              <w:adjustRightInd w:val="0"/>
              <w:spacing w:before="100" w:beforeAutospacing="1" w:after="100" w:afterAutospacing="1" w:line="340" w:lineRule="exact"/>
              <w:jc w:val="center"/>
              <w:rPr>
                <w:color w:val="auto"/>
                <w:kern w:val="2"/>
                <w:sz w:val="24"/>
                <w:szCs w:val="24"/>
              </w:rPr>
            </w:pPr>
            <w:r>
              <w:rPr>
                <w:color w:val="auto"/>
                <w:kern w:val="2"/>
                <w:sz w:val="24"/>
                <w:szCs w:val="24"/>
              </w:rPr>
              <w:t>6</w:t>
            </w:r>
            <w:r>
              <w:rPr>
                <w:rFonts w:ascii="仿宋" w:hAnsi="仿宋" w:hint="eastAsia"/>
                <w:color w:val="auto"/>
                <w:kern w:val="2"/>
                <w:sz w:val="24"/>
                <w:szCs w:val="24"/>
              </w:rPr>
              <w:t>～</w:t>
            </w:r>
            <w:r>
              <w:rPr>
                <w:color w:val="auto"/>
                <w:kern w:val="2"/>
                <w:sz w:val="24"/>
                <w:szCs w:val="24"/>
              </w:rPr>
              <w:t>9</w:t>
            </w:r>
          </w:p>
        </w:tc>
        <w:tc>
          <w:tcPr>
            <w:tcW w:w="3239" w:type="dxa"/>
            <w:vMerge w:val="restart"/>
            <w:vAlign w:val="center"/>
          </w:tcPr>
          <w:p w:rsidR="004A3842" w:rsidRDefault="002B4481">
            <w:pPr>
              <w:spacing w:line="360" w:lineRule="auto"/>
              <w:rPr>
                <w:color w:val="auto"/>
                <w:kern w:val="2"/>
                <w:sz w:val="24"/>
                <w:szCs w:val="24"/>
              </w:rPr>
            </w:pPr>
            <w:r>
              <w:rPr>
                <w:rFonts w:hint="eastAsia"/>
                <w:color w:val="auto"/>
                <w:kern w:val="2"/>
                <w:sz w:val="24"/>
                <w:szCs w:val="24"/>
              </w:rPr>
              <w:t>参照执行《炼焦化学工业污染物排放标准》（</w:t>
            </w:r>
            <w:r>
              <w:rPr>
                <w:rFonts w:hint="eastAsia"/>
                <w:color w:val="auto"/>
                <w:kern w:val="2"/>
                <w:sz w:val="24"/>
                <w:szCs w:val="24"/>
              </w:rPr>
              <w:t>GB16171-2012</w:t>
            </w:r>
            <w:r>
              <w:rPr>
                <w:rFonts w:hint="eastAsia"/>
                <w:color w:val="auto"/>
                <w:kern w:val="2"/>
                <w:sz w:val="24"/>
                <w:szCs w:val="24"/>
              </w:rPr>
              <w:t>）表</w:t>
            </w:r>
            <w:r>
              <w:rPr>
                <w:rFonts w:hint="eastAsia"/>
                <w:color w:val="auto"/>
                <w:kern w:val="2"/>
                <w:sz w:val="24"/>
                <w:szCs w:val="24"/>
              </w:rPr>
              <w:t>2</w:t>
            </w:r>
            <w:r>
              <w:rPr>
                <w:rFonts w:hint="eastAsia"/>
                <w:color w:val="auto"/>
                <w:kern w:val="2"/>
                <w:sz w:val="24"/>
                <w:szCs w:val="24"/>
              </w:rPr>
              <w:t>间接排放标准</w:t>
            </w:r>
          </w:p>
        </w:tc>
      </w:tr>
      <w:tr w:rsidR="004A3842">
        <w:trPr>
          <w:cantSplit/>
          <w:trHeight w:val="148"/>
          <w:jc w:val="center"/>
        </w:trPr>
        <w:tc>
          <w:tcPr>
            <w:tcW w:w="1947" w:type="dxa"/>
            <w:vAlign w:val="center"/>
          </w:tcPr>
          <w:p w:rsidR="004A3842" w:rsidRDefault="002B4481">
            <w:pPr>
              <w:jc w:val="center"/>
              <w:rPr>
                <w:color w:val="auto"/>
                <w:kern w:val="2"/>
                <w:sz w:val="24"/>
                <w:szCs w:val="24"/>
              </w:rPr>
            </w:pPr>
            <w:r>
              <w:rPr>
                <w:rFonts w:hint="eastAsia"/>
                <w:color w:val="auto"/>
                <w:kern w:val="2"/>
                <w:sz w:val="24"/>
                <w:szCs w:val="24"/>
              </w:rPr>
              <w:t>悬浮物</w:t>
            </w:r>
          </w:p>
        </w:tc>
        <w:tc>
          <w:tcPr>
            <w:tcW w:w="1296" w:type="dxa"/>
            <w:vAlign w:val="center"/>
          </w:tcPr>
          <w:p w:rsidR="004A3842" w:rsidRDefault="002B4481">
            <w:pPr>
              <w:adjustRightInd w:val="0"/>
              <w:spacing w:before="100" w:beforeAutospacing="1" w:after="100" w:afterAutospacing="1" w:line="340" w:lineRule="exact"/>
              <w:ind w:left="420" w:hanging="420"/>
              <w:jc w:val="center"/>
              <w:rPr>
                <w:color w:val="auto"/>
                <w:kern w:val="2"/>
                <w:sz w:val="24"/>
                <w:szCs w:val="24"/>
              </w:rPr>
            </w:pPr>
            <w:r>
              <w:rPr>
                <w:rFonts w:hint="eastAsia"/>
                <w:color w:val="auto"/>
                <w:kern w:val="2"/>
                <w:sz w:val="24"/>
                <w:szCs w:val="24"/>
              </w:rPr>
              <w:t>mg/L</w:t>
            </w:r>
          </w:p>
        </w:tc>
        <w:tc>
          <w:tcPr>
            <w:tcW w:w="2193" w:type="dxa"/>
            <w:vAlign w:val="center"/>
          </w:tcPr>
          <w:p w:rsidR="004A3842" w:rsidRDefault="002B4481">
            <w:pPr>
              <w:adjustRightInd w:val="0"/>
              <w:spacing w:before="100" w:beforeAutospacing="1" w:after="100" w:afterAutospacing="1" w:line="340" w:lineRule="exact"/>
              <w:jc w:val="center"/>
              <w:rPr>
                <w:color w:val="auto"/>
                <w:kern w:val="2"/>
                <w:sz w:val="24"/>
                <w:szCs w:val="24"/>
              </w:rPr>
            </w:pPr>
            <w:r>
              <w:rPr>
                <w:color w:val="auto"/>
                <w:kern w:val="2"/>
                <w:sz w:val="24"/>
                <w:szCs w:val="24"/>
              </w:rPr>
              <w:t>70</w:t>
            </w:r>
          </w:p>
        </w:tc>
        <w:tc>
          <w:tcPr>
            <w:tcW w:w="3239" w:type="dxa"/>
            <w:vMerge/>
            <w:vAlign w:val="center"/>
          </w:tcPr>
          <w:p w:rsidR="004A3842" w:rsidRDefault="004A3842">
            <w:pPr>
              <w:adjustRightInd w:val="0"/>
              <w:spacing w:before="100" w:beforeAutospacing="1" w:after="100" w:afterAutospacing="1" w:line="340" w:lineRule="exact"/>
              <w:jc w:val="center"/>
              <w:rPr>
                <w:color w:val="auto"/>
                <w:szCs w:val="21"/>
              </w:rPr>
            </w:pPr>
          </w:p>
        </w:tc>
      </w:tr>
      <w:tr w:rsidR="004A3842">
        <w:trPr>
          <w:cantSplit/>
          <w:trHeight w:val="148"/>
          <w:jc w:val="center"/>
        </w:trPr>
        <w:tc>
          <w:tcPr>
            <w:tcW w:w="1947" w:type="dxa"/>
            <w:vAlign w:val="center"/>
          </w:tcPr>
          <w:p w:rsidR="004A3842" w:rsidRDefault="002B4481">
            <w:pPr>
              <w:jc w:val="center"/>
              <w:rPr>
                <w:color w:val="auto"/>
                <w:kern w:val="2"/>
                <w:sz w:val="24"/>
                <w:szCs w:val="24"/>
              </w:rPr>
            </w:pPr>
            <w:r>
              <w:rPr>
                <w:rFonts w:hint="eastAsia"/>
                <w:color w:val="auto"/>
                <w:kern w:val="2"/>
                <w:sz w:val="24"/>
                <w:szCs w:val="24"/>
              </w:rPr>
              <w:t>COD</w:t>
            </w:r>
          </w:p>
        </w:tc>
        <w:tc>
          <w:tcPr>
            <w:tcW w:w="1296" w:type="dxa"/>
            <w:vAlign w:val="center"/>
          </w:tcPr>
          <w:p w:rsidR="004A3842" w:rsidRDefault="002B4481">
            <w:pPr>
              <w:adjustRightInd w:val="0"/>
              <w:spacing w:before="100" w:beforeAutospacing="1" w:after="100" w:afterAutospacing="1" w:line="340" w:lineRule="exact"/>
              <w:ind w:left="420" w:hanging="420"/>
              <w:jc w:val="center"/>
              <w:rPr>
                <w:color w:val="auto"/>
                <w:kern w:val="2"/>
                <w:sz w:val="24"/>
                <w:szCs w:val="24"/>
              </w:rPr>
            </w:pPr>
            <w:r>
              <w:rPr>
                <w:rFonts w:hint="eastAsia"/>
                <w:color w:val="auto"/>
                <w:kern w:val="2"/>
                <w:sz w:val="24"/>
                <w:szCs w:val="24"/>
              </w:rPr>
              <w:t>mg/L</w:t>
            </w:r>
          </w:p>
        </w:tc>
        <w:tc>
          <w:tcPr>
            <w:tcW w:w="2193" w:type="dxa"/>
            <w:vAlign w:val="center"/>
          </w:tcPr>
          <w:p w:rsidR="004A3842" w:rsidRDefault="002B4481">
            <w:pPr>
              <w:adjustRightInd w:val="0"/>
              <w:spacing w:before="100" w:beforeAutospacing="1" w:after="100" w:afterAutospacing="1" w:line="340" w:lineRule="exact"/>
              <w:jc w:val="center"/>
              <w:rPr>
                <w:color w:val="auto"/>
                <w:kern w:val="2"/>
                <w:sz w:val="24"/>
                <w:szCs w:val="24"/>
              </w:rPr>
            </w:pPr>
            <w:r>
              <w:rPr>
                <w:color w:val="auto"/>
                <w:kern w:val="2"/>
                <w:sz w:val="24"/>
                <w:szCs w:val="24"/>
              </w:rPr>
              <w:t>150</w:t>
            </w:r>
          </w:p>
        </w:tc>
        <w:tc>
          <w:tcPr>
            <w:tcW w:w="3239" w:type="dxa"/>
            <w:vMerge/>
            <w:vAlign w:val="center"/>
          </w:tcPr>
          <w:p w:rsidR="004A3842" w:rsidRDefault="004A3842">
            <w:pPr>
              <w:adjustRightInd w:val="0"/>
              <w:spacing w:before="100" w:beforeAutospacing="1" w:after="100" w:afterAutospacing="1" w:line="340" w:lineRule="exact"/>
              <w:jc w:val="center"/>
              <w:rPr>
                <w:color w:val="auto"/>
                <w:szCs w:val="21"/>
              </w:rPr>
            </w:pPr>
          </w:p>
        </w:tc>
      </w:tr>
      <w:tr w:rsidR="004A3842">
        <w:trPr>
          <w:cantSplit/>
          <w:trHeight w:val="148"/>
          <w:jc w:val="center"/>
        </w:trPr>
        <w:tc>
          <w:tcPr>
            <w:tcW w:w="1947" w:type="dxa"/>
            <w:vAlign w:val="center"/>
          </w:tcPr>
          <w:p w:rsidR="004A3842" w:rsidRDefault="002B4481">
            <w:pPr>
              <w:jc w:val="center"/>
              <w:rPr>
                <w:color w:val="auto"/>
                <w:kern w:val="2"/>
                <w:sz w:val="24"/>
                <w:szCs w:val="24"/>
              </w:rPr>
            </w:pPr>
            <w:r>
              <w:rPr>
                <w:rFonts w:hint="eastAsia"/>
                <w:color w:val="auto"/>
                <w:kern w:val="2"/>
                <w:sz w:val="24"/>
                <w:szCs w:val="24"/>
              </w:rPr>
              <w:t>BOD</w:t>
            </w:r>
            <w:r>
              <w:rPr>
                <w:rFonts w:hint="eastAsia"/>
                <w:color w:val="auto"/>
                <w:kern w:val="2"/>
                <w:sz w:val="24"/>
                <w:szCs w:val="24"/>
                <w:vertAlign w:val="subscript"/>
              </w:rPr>
              <w:t>5</w:t>
            </w:r>
          </w:p>
        </w:tc>
        <w:tc>
          <w:tcPr>
            <w:tcW w:w="1296" w:type="dxa"/>
            <w:vAlign w:val="center"/>
          </w:tcPr>
          <w:p w:rsidR="004A3842" w:rsidRDefault="002B4481">
            <w:pPr>
              <w:adjustRightInd w:val="0"/>
              <w:spacing w:before="100" w:beforeAutospacing="1" w:after="100" w:afterAutospacing="1" w:line="340" w:lineRule="exact"/>
              <w:ind w:left="420" w:hanging="420"/>
              <w:jc w:val="center"/>
              <w:rPr>
                <w:color w:val="auto"/>
                <w:kern w:val="2"/>
                <w:sz w:val="24"/>
                <w:szCs w:val="24"/>
              </w:rPr>
            </w:pPr>
            <w:r>
              <w:rPr>
                <w:rFonts w:hint="eastAsia"/>
                <w:color w:val="auto"/>
                <w:kern w:val="2"/>
                <w:sz w:val="24"/>
                <w:szCs w:val="24"/>
              </w:rPr>
              <w:t>mg/L</w:t>
            </w:r>
          </w:p>
        </w:tc>
        <w:tc>
          <w:tcPr>
            <w:tcW w:w="2193" w:type="dxa"/>
            <w:vAlign w:val="center"/>
          </w:tcPr>
          <w:p w:rsidR="004A3842" w:rsidRDefault="002B4481">
            <w:pPr>
              <w:adjustRightInd w:val="0"/>
              <w:spacing w:before="100" w:beforeAutospacing="1" w:after="100" w:afterAutospacing="1" w:line="340" w:lineRule="exact"/>
              <w:jc w:val="center"/>
              <w:rPr>
                <w:color w:val="auto"/>
                <w:kern w:val="2"/>
                <w:sz w:val="24"/>
                <w:szCs w:val="24"/>
              </w:rPr>
            </w:pPr>
            <w:r>
              <w:rPr>
                <w:color w:val="auto"/>
                <w:kern w:val="2"/>
                <w:sz w:val="24"/>
                <w:szCs w:val="24"/>
              </w:rPr>
              <w:t>30</w:t>
            </w:r>
          </w:p>
        </w:tc>
        <w:tc>
          <w:tcPr>
            <w:tcW w:w="3239" w:type="dxa"/>
            <w:vMerge/>
            <w:vAlign w:val="center"/>
          </w:tcPr>
          <w:p w:rsidR="004A3842" w:rsidRDefault="004A3842">
            <w:pPr>
              <w:adjustRightInd w:val="0"/>
              <w:spacing w:before="100" w:beforeAutospacing="1" w:after="100" w:afterAutospacing="1" w:line="340" w:lineRule="exact"/>
              <w:jc w:val="center"/>
              <w:rPr>
                <w:color w:val="auto"/>
                <w:szCs w:val="21"/>
              </w:rPr>
            </w:pPr>
          </w:p>
        </w:tc>
      </w:tr>
      <w:tr w:rsidR="004A3842">
        <w:trPr>
          <w:cantSplit/>
          <w:trHeight w:val="148"/>
          <w:jc w:val="center"/>
        </w:trPr>
        <w:tc>
          <w:tcPr>
            <w:tcW w:w="1947" w:type="dxa"/>
            <w:vAlign w:val="center"/>
          </w:tcPr>
          <w:p w:rsidR="004A3842" w:rsidRDefault="002B4481">
            <w:pPr>
              <w:jc w:val="center"/>
              <w:rPr>
                <w:color w:val="auto"/>
                <w:kern w:val="2"/>
                <w:sz w:val="24"/>
                <w:szCs w:val="24"/>
              </w:rPr>
            </w:pPr>
            <w:r>
              <w:rPr>
                <w:rFonts w:hint="eastAsia"/>
                <w:color w:val="auto"/>
                <w:kern w:val="2"/>
                <w:sz w:val="24"/>
                <w:szCs w:val="24"/>
              </w:rPr>
              <w:t>氨氮</w:t>
            </w:r>
          </w:p>
        </w:tc>
        <w:tc>
          <w:tcPr>
            <w:tcW w:w="1296" w:type="dxa"/>
            <w:vAlign w:val="center"/>
          </w:tcPr>
          <w:p w:rsidR="004A3842" w:rsidRDefault="002B4481">
            <w:pPr>
              <w:adjustRightInd w:val="0"/>
              <w:spacing w:before="100" w:beforeAutospacing="1" w:after="100" w:afterAutospacing="1" w:line="340" w:lineRule="exact"/>
              <w:ind w:left="420" w:hanging="420"/>
              <w:jc w:val="center"/>
              <w:rPr>
                <w:color w:val="auto"/>
                <w:kern w:val="2"/>
                <w:sz w:val="24"/>
                <w:szCs w:val="24"/>
              </w:rPr>
            </w:pPr>
            <w:r>
              <w:rPr>
                <w:rFonts w:hint="eastAsia"/>
                <w:color w:val="auto"/>
                <w:kern w:val="2"/>
                <w:sz w:val="24"/>
                <w:szCs w:val="24"/>
              </w:rPr>
              <w:t>mg/L</w:t>
            </w:r>
          </w:p>
        </w:tc>
        <w:tc>
          <w:tcPr>
            <w:tcW w:w="2193" w:type="dxa"/>
            <w:vAlign w:val="center"/>
          </w:tcPr>
          <w:p w:rsidR="004A3842" w:rsidRDefault="002B4481">
            <w:pPr>
              <w:adjustRightInd w:val="0"/>
              <w:spacing w:before="100" w:beforeAutospacing="1" w:after="100" w:afterAutospacing="1" w:line="340" w:lineRule="exact"/>
              <w:jc w:val="center"/>
              <w:rPr>
                <w:color w:val="auto"/>
                <w:kern w:val="2"/>
                <w:sz w:val="24"/>
                <w:szCs w:val="24"/>
              </w:rPr>
            </w:pPr>
            <w:r>
              <w:rPr>
                <w:color w:val="auto"/>
                <w:kern w:val="2"/>
                <w:sz w:val="24"/>
                <w:szCs w:val="24"/>
              </w:rPr>
              <w:t>25</w:t>
            </w:r>
          </w:p>
        </w:tc>
        <w:tc>
          <w:tcPr>
            <w:tcW w:w="3239" w:type="dxa"/>
            <w:vMerge/>
            <w:vAlign w:val="center"/>
          </w:tcPr>
          <w:p w:rsidR="004A3842" w:rsidRDefault="004A3842">
            <w:pPr>
              <w:adjustRightInd w:val="0"/>
              <w:spacing w:before="100" w:beforeAutospacing="1" w:after="100" w:afterAutospacing="1" w:line="340" w:lineRule="exact"/>
              <w:jc w:val="center"/>
              <w:rPr>
                <w:color w:val="auto"/>
                <w:szCs w:val="21"/>
              </w:rPr>
            </w:pPr>
          </w:p>
        </w:tc>
      </w:tr>
      <w:tr w:rsidR="004A3842">
        <w:trPr>
          <w:cantSplit/>
          <w:trHeight w:val="148"/>
          <w:jc w:val="center"/>
        </w:trPr>
        <w:tc>
          <w:tcPr>
            <w:tcW w:w="1947" w:type="dxa"/>
            <w:vAlign w:val="center"/>
          </w:tcPr>
          <w:p w:rsidR="004A3842" w:rsidRDefault="002B4481">
            <w:pPr>
              <w:jc w:val="center"/>
              <w:rPr>
                <w:color w:val="auto"/>
                <w:kern w:val="2"/>
                <w:sz w:val="24"/>
                <w:szCs w:val="24"/>
              </w:rPr>
            </w:pPr>
            <w:r>
              <w:rPr>
                <w:rFonts w:hint="eastAsia"/>
                <w:color w:val="auto"/>
                <w:kern w:val="2"/>
                <w:sz w:val="24"/>
                <w:szCs w:val="24"/>
              </w:rPr>
              <w:t>全盐量</w:t>
            </w:r>
          </w:p>
        </w:tc>
        <w:tc>
          <w:tcPr>
            <w:tcW w:w="1296" w:type="dxa"/>
            <w:vAlign w:val="center"/>
          </w:tcPr>
          <w:p w:rsidR="004A3842" w:rsidRDefault="002B4481">
            <w:pPr>
              <w:adjustRightInd w:val="0"/>
              <w:spacing w:before="100" w:beforeAutospacing="1" w:after="100" w:afterAutospacing="1" w:line="340" w:lineRule="exact"/>
              <w:ind w:left="420" w:hanging="420"/>
              <w:jc w:val="center"/>
              <w:rPr>
                <w:color w:val="auto"/>
                <w:kern w:val="2"/>
                <w:sz w:val="24"/>
                <w:szCs w:val="24"/>
              </w:rPr>
            </w:pPr>
            <w:r>
              <w:rPr>
                <w:rFonts w:hint="eastAsia"/>
                <w:color w:val="auto"/>
                <w:kern w:val="2"/>
                <w:sz w:val="24"/>
                <w:szCs w:val="24"/>
              </w:rPr>
              <w:t>mg/L</w:t>
            </w:r>
          </w:p>
        </w:tc>
        <w:tc>
          <w:tcPr>
            <w:tcW w:w="2193" w:type="dxa"/>
            <w:vAlign w:val="center"/>
          </w:tcPr>
          <w:p w:rsidR="004A3842" w:rsidRDefault="002B4481">
            <w:pPr>
              <w:adjustRightInd w:val="0"/>
              <w:spacing w:before="100" w:beforeAutospacing="1" w:after="100" w:afterAutospacing="1" w:line="340" w:lineRule="exact"/>
              <w:jc w:val="center"/>
              <w:rPr>
                <w:color w:val="auto"/>
                <w:kern w:val="2"/>
                <w:sz w:val="24"/>
                <w:szCs w:val="24"/>
              </w:rPr>
            </w:pPr>
            <w:r>
              <w:rPr>
                <w:rFonts w:hint="eastAsia"/>
                <w:color w:val="auto"/>
                <w:kern w:val="2"/>
                <w:sz w:val="24"/>
                <w:szCs w:val="24"/>
              </w:rPr>
              <w:t>—</w:t>
            </w:r>
          </w:p>
        </w:tc>
        <w:tc>
          <w:tcPr>
            <w:tcW w:w="3239" w:type="dxa"/>
            <w:vMerge/>
            <w:vAlign w:val="center"/>
          </w:tcPr>
          <w:p w:rsidR="004A3842" w:rsidRDefault="004A3842">
            <w:pPr>
              <w:adjustRightInd w:val="0"/>
              <w:spacing w:before="100" w:beforeAutospacing="1" w:after="100" w:afterAutospacing="1" w:line="340" w:lineRule="exact"/>
              <w:jc w:val="center"/>
              <w:rPr>
                <w:color w:val="auto"/>
                <w:szCs w:val="21"/>
              </w:rPr>
            </w:pPr>
          </w:p>
        </w:tc>
      </w:tr>
    </w:tbl>
    <w:p w:rsidR="004A3842" w:rsidRDefault="004A3842">
      <w:pPr>
        <w:spacing w:line="360" w:lineRule="auto"/>
        <w:jc w:val="center"/>
        <w:rPr>
          <w:b/>
          <w:sz w:val="32"/>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sz w:val="32"/>
        </w:rPr>
      </w:pPr>
      <w:bookmarkStart w:id="77" w:name="_Toc25755644"/>
      <w:r>
        <w:rPr>
          <w:b/>
          <w:sz w:val="32"/>
        </w:rPr>
        <w:lastRenderedPageBreak/>
        <w:t>第七章验收监测内容</w:t>
      </w:r>
      <w:bookmarkEnd w:id="77"/>
    </w:p>
    <w:p w:rsidR="004A3842" w:rsidRDefault="002B4481">
      <w:pPr>
        <w:spacing w:line="360" w:lineRule="auto"/>
        <w:outlineLvl w:val="1"/>
        <w:rPr>
          <w:b/>
          <w:szCs w:val="28"/>
        </w:rPr>
      </w:pPr>
      <w:bookmarkStart w:id="78" w:name="_Toc25755645"/>
      <w:r>
        <w:rPr>
          <w:b/>
          <w:szCs w:val="28"/>
        </w:rPr>
        <w:t xml:space="preserve">7.1 </w:t>
      </w:r>
      <w:r>
        <w:rPr>
          <w:b/>
          <w:szCs w:val="28"/>
        </w:rPr>
        <w:t>厂界噪声</w:t>
      </w:r>
      <w:bookmarkEnd w:id="78"/>
    </w:p>
    <w:p w:rsidR="004A3842" w:rsidRDefault="002B4481">
      <w:pPr>
        <w:spacing w:line="360" w:lineRule="auto"/>
        <w:ind w:firstLineChars="200" w:firstLine="560"/>
        <w:rPr>
          <w:color w:val="auto"/>
          <w:szCs w:val="28"/>
        </w:rPr>
      </w:pPr>
      <w:r>
        <w:rPr>
          <w:rFonts w:hint="eastAsia"/>
          <w:color w:val="auto"/>
          <w:szCs w:val="28"/>
        </w:rPr>
        <w:t>噪声</w:t>
      </w:r>
      <w:r>
        <w:rPr>
          <w:color w:val="auto"/>
          <w:szCs w:val="28"/>
        </w:rPr>
        <w:t>的监测点位设置、监测项目和监测频次见表</w:t>
      </w:r>
      <w:r>
        <w:rPr>
          <w:rFonts w:hint="eastAsia"/>
          <w:color w:val="auto"/>
          <w:szCs w:val="28"/>
        </w:rPr>
        <w:t>7.</w:t>
      </w:r>
      <w:r>
        <w:rPr>
          <w:color w:val="auto"/>
          <w:szCs w:val="28"/>
        </w:rPr>
        <w:t>1</w:t>
      </w:r>
      <w:r>
        <w:rPr>
          <w:rFonts w:hint="eastAsia"/>
          <w:color w:val="auto"/>
          <w:szCs w:val="28"/>
        </w:rPr>
        <w:t>-</w:t>
      </w:r>
      <w:r>
        <w:rPr>
          <w:color w:val="auto"/>
          <w:szCs w:val="28"/>
        </w:rPr>
        <w:t>1</w:t>
      </w:r>
      <w:r>
        <w:rPr>
          <w:rFonts w:hint="eastAsia"/>
          <w:color w:val="auto"/>
          <w:szCs w:val="28"/>
        </w:rPr>
        <w:t>。</w:t>
      </w:r>
    </w:p>
    <w:p w:rsidR="004A3842" w:rsidRDefault="002B4481">
      <w:pPr>
        <w:spacing w:line="360" w:lineRule="auto"/>
        <w:ind w:firstLineChars="200" w:firstLine="560"/>
        <w:jc w:val="center"/>
        <w:rPr>
          <w:color w:val="auto"/>
          <w:szCs w:val="28"/>
        </w:rPr>
      </w:pPr>
      <w:r>
        <w:rPr>
          <w:color w:val="auto"/>
          <w:szCs w:val="28"/>
        </w:rPr>
        <w:t>表</w:t>
      </w:r>
      <w:r>
        <w:rPr>
          <w:rFonts w:hint="eastAsia"/>
          <w:color w:val="auto"/>
          <w:szCs w:val="28"/>
        </w:rPr>
        <w:t>7.</w:t>
      </w:r>
      <w:r>
        <w:rPr>
          <w:color w:val="auto"/>
          <w:szCs w:val="28"/>
        </w:rPr>
        <w:t>1</w:t>
      </w:r>
      <w:r>
        <w:rPr>
          <w:rFonts w:hint="eastAsia"/>
          <w:color w:val="auto"/>
          <w:szCs w:val="28"/>
        </w:rPr>
        <w:t>-</w:t>
      </w:r>
      <w:r>
        <w:rPr>
          <w:color w:val="auto"/>
          <w:szCs w:val="28"/>
        </w:rPr>
        <w:t>1</w:t>
      </w:r>
      <w:r>
        <w:rPr>
          <w:rFonts w:hint="eastAsia"/>
          <w:color w:val="auto"/>
          <w:szCs w:val="28"/>
        </w:rPr>
        <w:t>噪声</w:t>
      </w:r>
      <w:r>
        <w:rPr>
          <w:color w:val="auto"/>
          <w:szCs w:val="28"/>
        </w:rPr>
        <w:t>的监测点位设置、监测项目和监测频次</w:t>
      </w:r>
    </w:p>
    <w:tbl>
      <w:tblPr>
        <w:tblStyle w:val="30"/>
        <w:tblW w:w="8522" w:type="dxa"/>
        <w:jc w:val="center"/>
        <w:tblLayout w:type="fixed"/>
        <w:tblLook w:val="04A0" w:firstRow="1" w:lastRow="0" w:firstColumn="1" w:lastColumn="0" w:noHBand="0" w:noVBand="1"/>
      </w:tblPr>
      <w:tblGrid>
        <w:gridCol w:w="3085"/>
        <w:gridCol w:w="2596"/>
        <w:gridCol w:w="2841"/>
      </w:tblGrid>
      <w:tr w:rsidR="004A3842">
        <w:trPr>
          <w:jc w:val="center"/>
        </w:trPr>
        <w:tc>
          <w:tcPr>
            <w:tcW w:w="3085" w:type="dxa"/>
          </w:tcPr>
          <w:p w:rsidR="004A3842" w:rsidRDefault="002B4481">
            <w:pPr>
              <w:spacing w:line="360" w:lineRule="auto"/>
              <w:jc w:val="center"/>
              <w:rPr>
                <w:b/>
                <w:szCs w:val="28"/>
              </w:rPr>
            </w:pPr>
            <w:r>
              <w:rPr>
                <w:b/>
                <w:color w:val="auto"/>
                <w:sz w:val="24"/>
                <w:szCs w:val="24"/>
              </w:rPr>
              <w:t>监测点位</w:t>
            </w:r>
          </w:p>
        </w:tc>
        <w:tc>
          <w:tcPr>
            <w:tcW w:w="2596" w:type="dxa"/>
          </w:tcPr>
          <w:p w:rsidR="004A3842" w:rsidRDefault="002B4481">
            <w:pPr>
              <w:spacing w:line="360" w:lineRule="auto"/>
              <w:jc w:val="center"/>
              <w:rPr>
                <w:b/>
                <w:szCs w:val="28"/>
              </w:rPr>
            </w:pPr>
            <w:r>
              <w:rPr>
                <w:b/>
                <w:color w:val="auto"/>
                <w:sz w:val="24"/>
                <w:szCs w:val="24"/>
              </w:rPr>
              <w:t>监测项目</w:t>
            </w:r>
          </w:p>
        </w:tc>
        <w:tc>
          <w:tcPr>
            <w:tcW w:w="2841" w:type="dxa"/>
          </w:tcPr>
          <w:p w:rsidR="004A3842" w:rsidRDefault="002B4481">
            <w:pPr>
              <w:spacing w:line="360" w:lineRule="auto"/>
              <w:jc w:val="center"/>
              <w:rPr>
                <w:b/>
                <w:szCs w:val="28"/>
              </w:rPr>
            </w:pPr>
            <w:r>
              <w:rPr>
                <w:b/>
                <w:color w:val="auto"/>
                <w:sz w:val="24"/>
                <w:szCs w:val="24"/>
              </w:rPr>
              <w:t>监测频次</w:t>
            </w:r>
          </w:p>
        </w:tc>
      </w:tr>
      <w:tr w:rsidR="004A3842">
        <w:trPr>
          <w:jc w:val="center"/>
        </w:trPr>
        <w:tc>
          <w:tcPr>
            <w:tcW w:w="3085" w:type="dxa"/>
            <w:vAlign w:val="center"/>
          </w:tcPr>
          <w:p w:rsidR="004A3842" w:rsidRDefault="002B4481">
            <w:pPr>
              <w:jc w:val="center"/>
              <w:rPr>
                <w:color w:val="auto"/>
                <w:sz w:val="24"/>
                <w:szCs w:val="24"/>
              </w:rPr>
            </w:pPr>
            <w:r>
              <w:rPr>
                <w:rFonts w:hint="eastAsia"/>
                <w:color w:val="auto"/>
                <w:sz w:val="24"/>
                <w:szCs w:val="24"/>
              </w:rPr>
              <w:t>在该项目厂区的东、南、西、北厂界各布设一个监测点位。</w:t>
            </w:r>
          </w:p>
        </w:tc>
        <w:tc>
          <w:tcPr>
            <w:tcW w:w="2596" w:type="dxa"/>
            <w:vAlign w:val="center"/>
          </w:tcPr>
          <w:p w:rsidR="004A3842" w:rsidRDefault="002B4481">
            <w:pPr>
              <w:spacing w:line="360" w:lineRule="auto"/>
              <w:jc w:val="center"/>
              <w:rPr>
                <w:color w:val="auto"/>
                <w:sz w:val="24"/>
                <w:szCs w:val="24"/>
              </w:rPr>
            </w:pPr>
            <w:r>
              <w:rPr>
                <w:rFonts w:hint="eastAsia"/>
                <w:color w:val="auto"/>
                <w:sz w:val="24"/>
                <w:szCs w:val="24"/>
              </w:rPr>
              <w:t>连续等效</w:t>
            </w:r>
            <w:r>
              <w:rPr>
                <w:rFonts w:hint="eastAsia"/>
                <w:color w:val="auto"/>
                <w:sz w:val="24"/>
                <w:szCs w:val="24"/>
              </w:rPr>
              <w:t>A</w:t>
            </w:r>
            <w:r>
              <w:rPr>
                <w:rFonts w:hint="eastAsia"/>
                <w:color w:val="auto"/>
                <w:sz w:val="24"/>
                <w:szCs w:val="24"/>
              </w:rPr>
              <w:t>声级</w:t>
            </w:r>
          </w:p>
          <w:p w:rsidR="004A3842" w:rsidRDefault="002B4481">
            <w:pPr>
              <w:spacing w:line="360" w:lineRule="auto"/>
              <w:jc w:val="center"/>
              <w:rPr>
                <w:color w:val="auto"/>
                <w:sz w:val="24"/>
                <w:szCs w:val="24"/>
              </w:rPr>
            </w:pPr>
            <w:proofErr w:type="spellStart"/>
            <w:r>
              <w:rPr>
                <w:rFonts w:hint="eastAsia"/>
                <w:color w:val="auto"/>
                <w:sz w:val="24"/>
                <w:szCs w:val="24"/>
              </w:rPr>
              <w:t>Leq</w:t>
            </w:r>
            <w:proofErr w:type="spellEnd"/>
            <w:r>
              <w:rPr>
                <w:rFonts w:hint="eastAsia"/>
                <w:color w:val="auto"/>
                <w:sz w:val="24"/>
                <w:szCs w:val="24"/>
              </w:rPr>
              <w:t>[dB(A)]</w:t>
            </w:r>
          </w:p>
        </w:tc>
        <w:tc>
          <w:tcPr>
            <w:tcW w:w="2841" w:type="dxa"/>
            <w:vAlign w:val="center"/>
          </w:tcPr>
          <w:p w:rsidR="004A3842" w:rsidRDefault="002B4481">
            <w:pPr>
              <w:spacing w:line="360" w:lineRule="auto"/>
              <w:jc w:val="center"/>
              <w:rPr>
                <w:sz w:val="24"/>
                <w:szCs w:val="24"/>
              </w:rPr>
            </w:pPr>
            <w:r>
              <w:rPr>
                <w:rFonts w:hint="eastAsia"/>
                <w:sz w:val="24"/>
                <w:szCs w:val="24"/>
              </w:rPr>
              <w:t>昼间、夜间监测</w:t>
            </w:r>
            <w:r>
              <w:rPr>
                <w:rFonts w:hint="eastAsia"/>
                <w:sz w:val="24"/>
                <w:szCs w:val="24"/>
              </w:rPr>
              <w:t>1</w:t>
            </w:r>
            <w:r>
              <w:rPr>
                <w:rFonts w:hint="eastAsia"/>
                <w:sz w:val="24"/>
                <w:szCs w:val="24"/>
              </w:rPr>
              <w:t>次，连续监测</w:t>
            </w:r>
            <w:r>
              <w:rPr>
                <w:rFonts w:hint="eastAsia"/>
                <w:sz w:val="24"/>
                <w:szCs w:val="24"/>
              </w:rPr>
              <w:t>2</w:t>
            </w:r>
            <w:r>
              <w:rPr>
                <w:rFonts w:hint="eastAsia"/>
                <w:sz w:val="24"/>
                <w:szCs w:val="24"/>
              </w:rPr>
              <w:t>天</w:t>
            </w:r>
          </w:p>
        </w:tc>
      </w:tr>
    </w:tbl>
    <w:p w:rsidR="004A3842" w:rsidRDefault="002B4481">
      <w:pPr>
        <w:spacing w:line="360" w:lineRule="auto"/>
        <w:ind w:firstLineChars="200" w:firstLine="560"/>
        <w:rPr>
          <w:color w:val="auto"/>
          <w:szCs w:val="28"/>
        </w:rPr>
      </w:pPr>
      <w:r>
        <w:rPr>
          <w:color w:val="auto"/>
          <w:szCs w:val="28"/>
        </w:rPr>
        <w:t>具体噪声监测点</w:t>
      </w:r>
      <w:proofErr w:type="gramStart"/>
      <w:r>
        <w:rPr>
          <w:rFonts w:hint="eastAsia"/>
          <w:color w:val="auto"/>
          <w:szCs w:val="28"/>
        </w:rPr>
        <w:t>位图见</w:t>
      </w:r>
      <w:proofErr w:type="gramEnd"/>
      <w:r>
        <w:rPr>
          <w:rFonts w:hint="eastAsia"/>
          <w:color w:val="auto"/>
          <w:szCs w:val="28"/>
        </w:rPr>
        <w:t>附</w:t>
      </w:r>
      <w:r>
        <w:rPr>
          <w:color w:val="auto"/>
          <w:szCs w:val="28"/>
        </w:rPr>
        <w:t>图</w:t>
      </w:r>
      <w:r>
        <w:rPr>
          <w:color w:val="auto"/>
          <w:szCs w:val="28"/>
        </w:rPr>
        <w:t>3</w:t>
      </w:r>
      <w:r>
        <w:rPr>
          <w:rFonts w:hint="eastAsia"/>
          <w:color w:val="auto"/>
          <w:szCs w:val="28"/>
        </w:rPr>
        <w:t>。</w:t>
      </w:r>
    </w:p>
    <w:p w:rsidR="004A3842" w:rsidRDefault="002B4481">
      <w:pPr>
        <w:spacing w:line="360" w:lineRule="auto"/>
        <w:outlineLvl w:val="1"/>
        <w:rPr>
          <w:b/>
          <w:szCs w:val="28"/>
        </w:rPr>
      </w:pPr>
      <w:bookmarkStart w:id="79" w:name="_Toc25755646"/>
      <w:r>
        <w:rPr>
          <w:b/>
          <w:szCs w:val="28"/>
        </w:rPr>
        <w:t xml:space="preserve">7.2 </w:t>
      </w:r>
      <w:r>
        <w:rPr>
          <w:rFonts w:hint="eastAsia"/>
          <w:b/>
          <w:szCs w:val="28"/>
        </w:rPr>
        <w:t>废水</w:t>
      </w:r>
      <w:bookmarkEnd w:id="79"/>
    </w:p>
    <w:p w:rsidR="004A3842" w:rsidRDefault="002B4481">
      <w:pPr>
        <w:spacing w:line="360" w:lineRule="auto"/>
        <w:ind w:firstLineChars="200" w:firstLine="560"/>
        <w:rPr>
          <w:color w:val="auto"/>
          <w:szCs w:val="28"/>
        </w:rPr>
      </w:pPr>
      <w:r>
        <w:rPr>
          <w:rFonts w:hint="eastAsia"/>
          <w:color w:val="auto"/>
          <w:szCs w:val="28"/>
        </w:rPr>
        <w:t>废水</w:t>
      </w:r>
      <w:r>
        <w:rPr>
          <w:color w:val="auto"/>
          <w:szCs w:val="28"/>
        </w:rPr>
        <w:t>的监测点位设置、监测项目和监测频次见表</w:t>
      </w:r>
      <w:r>
        <w:rPr>
          <w:rFonts w:hint="eastAsia"/>
          <w:color w:val="auto"/>
          <w:szCs w:val="28"/>
        </w:rPr>
        <w:t>7.</w:t>
      </w:r>
      <w:r>
        <w:rPr>
          <w:color w:val="auto"/>
          <w:szCs w:val="28"/>
        </w:rPr>
        <w:t>2</w:t>
      </w:r>
      <w:r>
        <w:rPr>
          <w:rFonts w:hint="eastAsia"/>
          <w:color w:val="auto"/>
          <w:szCs w:val="28"/>
        </w:rPr>
        <w:t>-</w:t>
      </w:r>
      <w:r>
        <w:rPr>
          <w:color w:val="auto"/>
          <w:szCs w:val="28"/>
        </w:rPr>
        <w:t>1</w:t>
      </w:r>
      <w:r>
        <w:rPr>
          <w:rFonts w:hint="eastAsia"/>
          <w:color w:val="auto"/>
          <w:szCs w:val="28"/>
        </w:rPr>
        <w:t>。</w:t>
      </w:r>
    </w:p>
    <w:p w:rsidR="004A3842" w:rsidRDefault="002B4481">
      <w:pPr>
        <w:spacing w:line="360" w:lineRule="auto"/>
        <w:ind w:firstLineChars="200" w:firstLine="560"/>
        <w:jc w:val="center"/>
        <w:rPr>
          <w:color w:val="auto"/>
          <w:szCs w:val="28"/>
        </w:rPr>
      </w:pPr>
      <w:r>
        <w:rPr>
          <w:color w:val="auto"/>
          <w:szCs w:val="28"/>
        </w:rPr>
        <w:t>表</w:t>
      </w:r>
      <w:r>
        <w:rPr>
          <w:rFonts w:hint="eastAsia"/>
          <w:color w:val="auto"/>
          <w:szCs w:val="28"/>
        </w:rPr>
        <w:t>7.</w:t>
      </w:r>
      <w:r>
        <w:rPr>
          <w:color w:val="auto"/>
          <w:szCs w:val="28"/>
        </w:rPr>
        <w:t>2</w:t>
      </w:r>
      <w:r>
        <w:rPr>
          <w:rFonts w:hint="eastAsia"/>
          <w:color w:val="auto"/>
          <w:szCs w:val="28"/>
        </w:rPr>
        <w:t>-</w:t>
      </w:r>
      <w:r>
        <w:rPr>
          <w:color w:val="auto"/>
          <w:szCs w:val="28"/>
        </w:rPr>
        <w:t>1</w:t>
      </w:r>
      <w:r>
        <w:rPr>
          <w:rFonts w:hint="eastAsia"/>
          <w:color w:val="auto"/>
          <w:szCs w:val="28"/>
        </w:rPr>
        <w:t>废水</w:t>
      </w:r>
      <w:r>
        <w:rPr>
          <w:color w:val="auto"/>
          <w:szCs w:val="28"/>
        </w:rPr>
        <w:t>的监测点位设置、监测项目和监测频次</w:t>
      </w:r>
    </w:p>
    <w:tbl>
      <w:tblPr>
        <w:tblStyle w:val="30"/>
        <w:tblW w:w="8522" w:type="dxa"/>
        <w:jc w:val="center"/>
        <w:tblLayout w:type="fixed"/>
        <w:tblLook w:val="04A0" w:firstRow="1" w:lastRow="0" w:firstColumn="1" w:lastColumn="0" w:noHBand="0" w:noVBand="1"/>
      </w:tblPr>
      <w:tblGrid>
        <w:gridCol w:w="2830"/>
        <w:gridCol w:w="2851"/>
        <w:gridCol w:w="2841"/>
      </w:tblGrid>
      <w:tr w:rsidR="004A3842">
        <w:trPr>
          <w:jc w:val="center"/>
        </w:trPr>
        <w:tc>
          <w:tcPr>
            <w:tcW w:w="2830" w:type="dxa"/>
            <w:vAlign w:val="center"/>
          </w:tcPr>
          <w:p w:rsidR="004A3842" w:rsidRDefault="002B4481">
            <w:pPr>
              <w:jc w:val="center"/>
              <w:rPr>
                <w:b/>
                <w:szCs w:val="28"/>
              </w:rPr>
            </w:pPr>
            <w:r>
              <w:rPr>
                <w:b/>
                <w:color w:val="auto"/>
                <w:sz w:val="24"/>
                <w:szCs w:val="24"/>
              </w:rPr>
              <w:t>监测点位</w:t>
            </w:r>
          </w:p>
        </w:tc>
        <w:tc>
          <w:tcPr>
            <w:tcW w:w="2851" w:type="dxa"/>
            <w:vAlign w:val="center"/>
          </w:tcPr>
          <w:p w:rsidR="004A3842" w:rsidRDefault="002B4481">
            <w:pPr>
              <w:jc w:val="center"/>
              <w:rPr>
                <w:b/>
                <w:szCs w:val="28"/>
              </w:rPr>
            </w:pPr>
            <w:r>
              <w:rPr>
                <w:b/>
                <w:color w:val="auto"/>
                <w:sz w:val="24"/>
                <w:szCs w:val="24"/>
              </w:rPr>
              <w:t>监测项目</w:t>
            </w:r>
          </w:p>
        </w:tc>
        <w:tc>
          <w:tcPr>
            <w:tcW w:w="2841" w:type="dxa"/>
            <w:vAlign w:val="center"/>
          </w:tcPr>
          <w:p w:rsidR="004A3842" w:rsidRDefault="002B4481">
            <w:pPr>
              <w:jc w:val="center"/>
              <w:rPr>
                <w:b/>
                <w:szCs w:val="28"/>
              </w:rPr>
            </w:pPr>
            <w:r>
              <w:rPr>
                <w:b/>
                <w:color w:val="auto"/>
                <w:sz w:val="24"/>
                <w:szCs w:val="24"/>
              </w:rPr>
              <w:t>监测频次</w:t>
            </w:r>
          </w:p>
        </w:tc>
      </w:tr>
      <w:tr w:rsidR="004A3842">
        <w:trPr>
          <w:jc w:val="center"/>
        </w:trPr>
        <w:tc>
          <w:tcPr>
            <w:tcW w:w="2830" w:type="dxa"/>
            <w:vAlign w:val="center"/>
          </w:tcPr>
          <w:p w:rsidR="004A3842" w:rsidRDefault="002B4481">
            <w:pPr>
              <w:jc w:val="center"/>
              <w:rPr>
                <w:color w:val="auto"/>
                <w:sz w:val="24"/>
                <w:szCs w:val="24"/>
              </w:rPr>
            </w:pPr>
            <w:r>
              <w:rPr>
                <w:rFonts w:hint="eastAsia"/>
                <w:color w:val="auto"/>
                <w:sz w:val="24"/>
                <w:szCs w:val="24"/>
              </w:rPr>
              <w:t>循环冷却系统冷却水排污口</w:t>
            </w:r>
          </w:p>
        </w:tc>
        <w:tc>
          <w:tcPr>
            <w:tcW w:w="2851" w:type="dxa"/>
            <w:vAlign w:val="center"/>
          </w:tcPr>
          <w:p w:rsidR="004A3842" w:rsidRDefault="002B4481">
            <w:pPr>
              <w:jc w:val="center"/>
              <w:rPr>
                <w:b/>
                <w:szCs w:val="28"/>
              </w:rPr>
            </w:pPr>
            <w:r>
              <w:rPr>
                <w:color w:val="auto"/>
                <w:sz w:val="24"/>
                <w:szCs w:val="24"/>
              </w:rPr>
              <w:t>pH</w:t>
            </w:r>
            <w:r>
              <w:rPr>
                <w:rFonts w:hint="eastAsia"/>
                <w:color w:val="auto"/>
                <w:sz w:val="24"/>
                <w:szCs w:val="24"/>
              </w:rPr>
              <w:t>、</w:t>
            </w:r>
            <w:r>
              <w:rPr>
                <w:rFonts w:hint="eastAsia"/>
                <w:color w:val="auto"/>
                <w:sz w:val="24"/>
                <w:szCs w:val="24"/>
              </w:rPr>
              <w:t>COD</w:t>
            </w:r>
            <w:r>
              <w:rPr>
                <w:color w:val="auto"/>
                <w:sz w:val="24"/>
                <w:szCs w:val="24"/>
              </w:rPr>
              <w:t>cr</w:t>
            </w:r>
            <w:r>
              <w:rPr>
                <w:rFonts w:hint="eastAsia"/>
                <w:color w:val="auto"/>
                <w:sz w:val="24"/>
                <w:szCs w:val="24"/>
              </w:rPr>
              <w:t>、</w:t>
            </w:r>
            <w:r>
              <w:rPr>
                <w:rFonts w:hint="eastAsia"/>
                <w:color w:val="auto"/>
                <w:sz w:val="24"/>
                <w:szCs w:val="24"/>
              </w:rPr>
              <w:t>BOD</w:t>
            </w:r>
            <w:r>
              <w:rPr>
                <w:color w:val="auto"/>
                <w:sz w:val="24"/>
                <w:szCs w:val="24"/>
                <w:vertAlign w:val="subscript"/>
              </w:rPr>
              <w:t>5</w:t>
            </w:r>
            <w:r>
              <w:rPr>
                <w:rFonts w:hint="eastAsia"/>
                <w:color w:val="auto"/>
                <w:sz w:val="24"/>
                <w:szCs w:val="24"/>
              </w:rPr>
              <w:t>、</w:t>
            </w:r>
            <w:r>
              <w:rPr>
                <w:color w:val="auto"/>
                <w:sz w:val="24"/>
                <w:szCs w:val="24"/>
              </w:rPr>
              <w:t>氨氮、悬浮物、全盐量</w:t>
            </w:r>
          </w:p>
        </w:tc>
        <w:tc>
          <w:tcPr>
            <w:tcW w:w="2841" w:type="dxa"/>
            <w:vAlign w:val="center"/>
          </w:tcPr>
          <w:p w:rsidR="004A3842" w:rsidRDefault="002B4481">
            <w:pPr>
              <w:jc w:val="center"/>
              <w:rPr>
                <w:sz w:val="24"/>
                <w:szCs w:val="24"/>
              </w:rPr>
            </w:pPr>
            <w:r>
              <w:rPr>
                <w:rFonts w:hint="eastAsia"/>
                <w:sz w:val="24"/>
                <w:szCs w:val="24"/>
              </w:rPr>
              <w:t>4</w:t>
            </w:r>
            <w:r>
              <w:rPr>
                <w:rFonts w:hint="eastAsia"/>
                <w:sz w:val="24"/>
                <w:szCs w:val="24"/>
              </w:rPr>
              <w:t>次</w:t>
            </w:r>
            <w:r>
              <w:rPr>
                <w:rFonts w:hint="eastAsia"/>
                <w:sz w:val="24"/>
                <w:szCs w:val="24"/>
              </w:rPr>
              <w:t>/</w:t>
            </w:r>
            <w:r>
              <w:rPr>
                <w:rFonts w:hint="eastAsia"/>
                <w:sz w:val="24"/>
                <w:szCs w:val="24"/>
              </w:rPr>
              <w:t>天，共监测</w:t>
            </w:r>
            <w:r>
              <w:rPr>
                <w:rFonts w:hint="eastAsia"/>
                <w:sz w:val="24"/>
                <w:szCs w:val="24"/>
              </w:rPr>
              <w:t>2</w:t>
            </w:r>
            <w:r>
              <w:rPr>
                <w:rFonts w:hint="eastAsia"/>
                <w:sz w:val="24"/>
                <w:szCs w:val="24"/>
              </w:rPr>
              <w:t>天</w:t>
            </w:r>
          </w:p>
        </w:tc>
      </w:tr>
      <w:tr w:rsidR="004A3842">
        <w:trPr>
          <w:jc w:val="center"/>
        </w:trPr>
        <w:tc>
          <w:tcPr>
            <w:tcW w:w="2830" w:type="dxa"/>
            <w:vAlign w:val="center"/>
          </w:tcPr>
          <w:p w:rsidR="004A3842" w:rsidRDefault="002B4481">
            <w:pPr>
              <w:jc w:val="center"/>
              <w:rPr>
                <w:color w:val="auto"/>
                <w:sz w:val="24"/>
                <w:szCs w:val="24"/>
              </w:rPr>
            </w:pPr>
            <w:r>
              <w:rPr>
                <w:rFonts w:hint="eastAsia"/>
                <w:color w:val="auto"/>
                <w:sz w:val="24"/>
                <w:szCs w:val="24"/>
              </w:rPr>
              <w:t>厂区污水处理设施出口</w:t>
            </w:r>
          </w:p>
        </w:tc>
        <w:tc>
          <w:tcPr>
            <w:tcW w:w="2851" w:type="dxa"/>
            <w:vAlign w:val="center"/>
          </w:tcPr>
          <w:p w:rsidR="004A3842" w:rsidRDefault="002B4481">
            <w:pPr>
              <w:jc w:val="center"/>
              <w:rPr>
                <w:color w:val="auto"/>
                <w:sz w:val="24"/>
                <w:szCs w:val="24"/>
              </w:rPr>
            </w:pPr>
            <w:r>
              <w:rPr>
                <w:rFonts w:hint="eastAsia"/>
                <w:color w:val="auto"/>
                <w:sz w:val="24"/>
                <w:szCs w:val="24"/>
              </w:rPr>
              <w:t>pH</w:t>
            </w:r>
            <w:r>
              <w:rPr>
                <w:rFonts w:hint="eastAsia"/>
                <w:color w:val="auto"/>
                <w:sz w:val="24"/>
                <w:szCs w:val="24"/>
              </w:rPr>
              <w:t>、</w:t>
            </w:r>
            <w:r>
              <w:rPr>
                <w:rFonts w:hint="eastAsia"/>
                <w:color w:val="auto"/>
                <w:sz w:val="24"/>
                <w:szCs w:val="24"/>
              </w:rPr>
              <w:t>CODcr</w:t>
            </w:r>
            <w:r>
              <w:rPr>
                <w:rFonts w:hint="eastAsia"/>
                <w:color w:val="auto"/>
                <w:sz w:val="24"/>
                <w:szCs w:val="24"/>
              </w:rPr>
              <w:t>、</w:t>
            </w:r>
            <w:r>
              <w:rPr>
                <w:rFonts w:hint="eastAsia"/>
                <w:color w:val="auto"/>
                <w:sz w:val="24"/>
                <w:szCs w:val="24"/>
              </w:rPr>
              <w:t>BOD5</w:t>
            </w:r>
            <w:r>
              <w:rPr>
                <w:rFonts w:hint="eastAsia"/>
                <w:color w:val="auto"/>
                <w:sz w:val="24"/>
                <w:szCs w:val="24"/>
              </w:rPr>
              <w:t>、氨氮、悬浮物、全盐量</w:t>
            </w:r>
          </w:p>
        </w:tc>
        <w:tc>
          <w:tcPr>
            <w:tcW w:w="2841" w:type="dxa"/>
            <w:vAlign w:val="center"/>
          </w:tcPr>
          <w:p w:rsidR="004A3842" w:rsidRDefault="002B4481">
            <w:pPr>
              <w:jc w:val="center"/>
              <w:rPr>
                <w:sz w:val="24"/>
                <w:szCs w:val="24"/>
              </w:rPr>
            </w:pPr>
            <w:r>
              <w:rPr>
                <w:rFonts w:hint="eastAsia"/>
                <w:sz w:val="24"/>
                <w:szCs w:val="24"/>
              </w:rPr>
              <w:t>4</w:t>
            </w:r>
            <w:r>
              <w:rPr>
                <w:rFonts w:hint="eastAsia"/>
                <w:sz w:val="24"/>
                <w:szCs w:val="24"/>
              </w:rPr>
              <w:t>次</w:t>
            </w:r>
            <w:r>
              <w:rPr>
                <w:rFonts w:hint="eastAsia"/>
                <w:sz w:val="24"/>
                <w:szCs w:val="24"/>
              </w:rPr>
              <w:t>/</w:t>
            </w:r>
            <w:r>
              <w:rPr>
                <w:rFonts w:hint="eastAsia"/>
                <w:sz w:val="24"/>
                <w:szCs w:val="24"/>
              </w:rPr>
              <w:t>天，共监测</w:t>
            </w:r>
            <w:r>
              <w:rPr>
                <w:rFonts w:hint="eastAsia"/>
                <w:sz w:val="24"/>
                <w:szCs w:val="24"/>
              </w:rPr>
              <w:t>2</w:t>
            </w:r>
            <w:r>
              <w:rPr>
                <w:rFonts w:hint="eastAsia"/>
                <w:sz w:val="24"/>
                <w:szCs w:val="24"/>
              </w:rPr>
              <w:t>天</w:t>
            </w:r>
          </w:p>
        </w:tc>
      </w:tr>
    </w:tbl>
    <w:p w:rsidR="004A3842" w:rsidRDefault="004A3842">
      <w:pPr>
        <w:spacing w:line="360" w:lineRule="auto"/>
        <w:ind w:firstLineChars="200" w:firstLine="560"/>
        <w:rPr>
          <w:color w:val="auto"/>
          <w:szCs w:val="28"/>
        </w:rPr>
      </w:pPr>
    </w:p>
    <w:p w:rsidR="004A3842" w:rsidRDefault="004A3842">
      <w:pPr>
        <w:spacing w:line="360" w:lineRule="auto"/>
        <w:rPr>
          <w:color w:val="auto"/>
          <w:szCs w:val="28"/>
        </w:rPr>
      </w:pPr>
    </w:p>
    <w:p w:rsidR="004A3842" w:rsidRDefault="004A3842">
      <w:pPr>
        <w:spacing w:line="360" w:lineRule="auto"/>
        <w:ind w:firstLineChars="200" w:firstLine="560"/>
        <w:rPr>
          <w:color w:val="auto"/>
          <w:szCs w:val="28"/>
        </w:rPr>
      </w:pPr>
    </w:p>
    <w:p w:rsidR="004A3842" w:rsidRDefault="004A3842">
      <w:pPr>
        <w:spacing w:line="360" w:lineRule="auto"/>
        <w:outlineLvl w:val="1"/>
        <w:rPr>
          <w:b/>
          <w:sz w:val="32"/>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color w:val="auto"/>
          <w:sz w:val="32"/>
        </w:rPr>
      </w:pPr>
      <w:bookmarkStart w:id="80" w:name="_Toc25755647"/>
      <w:r>
        <w:rPr>
          <w:b/>
          <w:color w:val="auto"/>
          <w:sz w:val="32"/>
        </w:rPr>
        <w:lastRenderedPageBreak/>
        <w:t>第八章质量保证及质量控制</w:t>
      </w:r>
      <w:bookmarkEnd w:id="80"/>
    </w:p>
    <w:p w:rsidR="004A3842" w:rsidRDefault="002B4481">
      <w:pPr>
        <w:spacing w:line="360" w:lineRule="auto"/>
        <w:outlineLvl w:val="1"/>
        <w:rPr>
          <w:b/>
          <w:szCs w:val="28"/>
        </w:rPr>
      </w:pPr>
      <w:bookmarkStart w:id="81" w:name="_Toc25755648"/>
      <w:r>
        <w:rPr>
          <w:b/>
          <w:szCs w:val="28"/>
        </w:rPr>
        <w:t xml:space="preserve">8.1 </w:t>
      </w:r>
      <w:r>
        <w:rPr>
          <w:b/>
          <w:szCs w:val="28"/>
        </w:rPr>
        <w:t>监测分析方法</w:t>
      </w:r>
      <w:bookmarkEnd w:id="81"/>
    </w:p>
    <w:p w:rsidR="004A3842" w:rsidRDefault="002B4481">
      <w:pPr>
        <w:spacing w:line="360" w:lineRule="auto"/>
        <w:ind w:firstLineChars="196" w:firstLine="549"/>
        <w:rPr>
          <w:color w:val="auto"/>
          <w:szCs w:val="28"/>
        </w:rPr>
      </w:pPr>
      <w:r>
        <w:rPr>
          <w:rFonts w:hint="eastAsia"/>
          <w:color w:val="auto"/>
          <w:szCs w:val="28"/>
        </w:rPr>
        <w:t>该项目监测分析方法及监测仪器如表</w:t>
      </w:r>
      <w:r>
        <w:rPr>
          <w:rFonts w:hint="eastAsia"/>
          <w:color w:val="auto"/>
          <w:szCs w:val="28"/>
        </w:rPr>
        <w:t>8.1-1</w:t>
      </w:r>
      <w:r>
        <w:rPr>
          <w:rFonts w:hint="eastAsia"/>
          <w:color w:val="auto"/>
          <w:szCs w:val="28"/>
        </w:rPr>
        <w:t>所示。</w:t>
      </w:r>
    </w:p>
    <w:p w:rsidR="004A3842" w:rsidRDefault="002B4481">
      <w:pPr>
        <w:spacing w:line="360" w:lineRule="auto"/>
        <w:jc w:val="center"/>
        <w:rPr>
          <w:color w:val="auto"/>
          <w:szCs w:val="28"/>
        </w:rPr>
      </w:pPr>
      <w:r>
        <w:rPr>
          <w:rFonts w:hint="eastAsia"/>
          <w:color w:val="auto"/>
          <w:szCs w:val="28"/>
        </w:rPr>
        <w:t>表</w:t>
      </w:r>
      <w:r>
        <w:rPr>
          <w:rFonts w:hint="eastAsia"/>
          <w:color w:val="auto"/>
          <w:szCs w:val="28"/>
        </w:rPr>
        <w:t xml:space="preserve">8.1-1  </w:t>
      </w:r>
      <w:r>
        <w:rPr>
          <w:rFonts w:hint="eastAsia"/>
          <w:color w:val="auto"/>
          <w:szCs w:val="28"/>
        </w:rPr>
        <w:t>该项目监测分析方法及监测仪器一览表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1551"/>
        <w:gridCol w:w="1824"/>
        <w:gridCol w:w="2182"/>
        <w:gridCol w:w="1184"/>
      </w:tblGrid>
      <w:tr w:rsidR="004A3842" w:rsidTr="000B5724">
        <w:trPr>
          <w:trHeight w:val="604"/>
          <w:jc w:val="center"/>
        </w:trPr>
        <w:tc>
          <w:tcPr>
            <w:tcW w:w="704" w:type="dxa"/>
            <w:vAlign w:val="center"/>
          </w:tcPr>
          <w:p w:rsidR="004A3842" w:rsidRDefault="002B4481" w:rsidP="000B5724">
            <w:pPr>
              <w:jc w:val="center"/>
              <w:rPr>
                <w:color w:val="auto"/>
                <w:kern w:val="2"/>
                <w:sz w:val="24"/>
                <w:szCs w:val="24"/>
              </w:rPr>
            </w:pPr>
            <w:r>
              <w:rPr>
                <w:color w:val="auto"/>
                <w:kern w:val="2"/>
                <w:sz w:val="24"/>
                <w:szCs w:val="24"/>
              </w:rPr>
              <w:t>样品类别</w:t>
            </w:r>
          </w:p>
        </w:tc>
        <w:tc>
          <w:tcPr>
            <w:tcW w:w="851" w:type="dxa"/>
            <w:vAlign w:val="center"/>
          </w:tcPr>
          <w:p w:rsidR="004A3842" w:rsidRDefault="002B4481" w:rsidP="000B5724">
            <w:pPr>
              <w:jc w:val="center"/>
              <w:rPr>
                <w:color w:val="auto"/>
                <w:kern w:val="2"/>
                <w:sz w:val="24"/>
                <w:szCs w:val="24"/>
              </w:rPr>
            </w:pPr>
            <w:r>
              <w:rPr>
                <w:color w:val="auto"/>
                <w:kern w:val="2"/>
                <w:sz w:val="24"/>
                <w:szCs w:val="24"/>
              </w:rPr>
              <w:t>分析项目</w:t>
            </w:r>
          </w:p>
        </w:tc>
        <w:tc>
          <w:tcPr>
            <w:tcW w:w="1551" w:type="dxa"/>
            <w:vAlign w:val="center"/>
          </w:tcPr>
          <w:p w:rsidR="004A3842" w:rsidRDefault="002B4481" w:rsidP="000B5724">
            <w:pPr>
              <w:tabs>
                <w:tab w:val="left" w:pos="1735"/>
              </w:tabs>
              <w:jc w:val="center"/>
              <w:rPr>
                <w:color w:val="auto"/>
                <w:kern w:val="2"/>
                <w:sz w:val="24"/>
                <w:szCs w:val="24"/>
              </w:rPr>
            </w:pPr>
            <w:r>
              <w:rPr>
                <w:color w:val="auto"/>
                <w:kern w:val="2"/>
                <w:sz w:val="24"/>
                <w:szCs w:val="24"/>
              </w:rPr>
              <w:t>分析方法</w:t>
            </w:r>
          </w:p>
        </w:tc>
        <w:tc>
          <w:tcPr>
            <w:tcW w:w="1824" w:type="dxa"/>
            <w:vAlign w:val="center"/>
          </w:tcPr>
          <w:p w:rsidR="004A3842" w:rsidRDefault="002B4481" w:rsidP="000B5724">
            <w:pPr>
              <w:jc w:val="center"/>
              <w:rPr>
                <w:color w:val="auto"/>
                <w:kern w:val="2"/>
                <w:sz w:val="24"/>
                <w:szCs w:val="24"/>
              </w:rPr>
            </w:pPr>
            <w:r>
              <w:rPr>
                <w:color w:val="auto"/>
                <w:kern w:val="2"/>
                <w:sz w:val="24"/>
                <w:szCs w:val="24"/>
              </w:rPr>
              <w:t>方法依据</w:t>
            </w:r>
          </w:p>
        </w:tc>
        <w:tc>
          <w:tcPr>
            <w:tcW w:w="2182" w:type="dxa"/>
            <w:vAlign w:val="center"/>
          </w:tcPr>
          <w:p w:rsidR="004A3842" w:rsidRDefault="002B4481" w:rsidP="000B5724">
            <w:pPr>
              <w:jc w:val="center"/>
              <w:rPr>
                <w:color w:val="auto"/>
                <w:kern w:val="2"/>
                <w:sz w:val="24"/>
                <w:szCs w:val="24"/>
              </w:rPr>
            </w:pPr>
            <w:r>
              <w:rPr>
                <w:color w:val="auto"/>
                <w:kern w:val="2"/>
                <w:sz w:val="24"/>
                <w:szCs w:val="24"/>
              </w:rPr>
              <w:t>仪器设备名称、型号及编号</w:t>
            </w:r>
          </w:p>
        </w:tc>
        <w:tc>
          <w:tcPr>
            <w:tcW w:w="1184" w:type="dxa"/>
            <w:vAlign w:val="center"/>
          </w:tcPr>
          <w:p w:rsidR="004A3842" w:rsidRDefault="002B4481" w:rsidP="000B5724">
            <w:pPr>
              <w:jc w:val="center"/>
              <w:rPr>
                <w:color w:val="auto"/>
                <w:kern w:val="2"/>
                <w:sz w:val="24"/>
                <w:szCs w:val="24"/>
              </w:rPr>
            </w:pPr>
            <w:r>
              <w:rPr>
                <w:color w:val="auto"/>
                <w:kern w:val="2"/>
                <w:sz w:val="24"/>
                <w:szCs w:val="24"/>
              </w:rPr>
              <w:t>检出限</w:t>
            </w:r>
          </w:p>
        </w:tc>
      </w:tr>
      <w:tr w:rsidR="004A3842" w:rsidTr="000B5724">
        <w:trPr>
          <w:trHeight w:val="369"/>
          <w:jc w:val="center"/>
        </w:trPr>
        <w:tc>
          <w:tcPr>
            <w:tcW w:w="704" w:type="dxa"/>
            <w:vMerge w:val="restart"/>
            <w:vAlign w:val="center"/>
          </w:tcPr>
          <w:p w:rsidR="004A3842" w:rsidRDefault="002B4481" w:rsidP="000B5724">
            <w:pPr>
              <w:spacing w:line="360" w:lineRule="auto"/>
              <w:jc w:val="center"/>
              <w:rPr>
                <w:color w:val="auto"/>
                <w:kern w:val="2"/>
                <w:sz w:val="24"/>
                <w:szCs w:val="24"/>
              </w:rPr>
            </w:pPr>
            <w:r>
              <w:rPr>
                <w:color w:val="auto"/>
                <w:kern w:val="2"/>
                <w:sz w:val="24"/>
                <w:szCs w:val="24"/>
              </w:rPr>
              <w:t>废水</w:t>
            </w:r>
          </w:p>
        </w:tc>
        <w:tc>
          <w:tcPr>
            <w:tcW w:w="851" w:type="dxa"/>
            <w:vAlign w:val="center"/>
          </w:tcPr>
          <w:p w:rsidR="004A3842" w:rsidRDefault="002B4481" w:rsidP="000B5724">
            <w:pPr>
              <w:jc w:val="center"/>
              <w:rPr>
                <w:color w:val="auto"/>
                <w:kern w:val="2"/>
                <w:sz w:val="24"/>
                <w:szCs w:val="24"/>
              </w:rPr>
            </w:pPr>
            <w:r>
              <w:rPr>
                <w:color w:val="auto"/>
                <w:kern w:val="2"/>
                <w:sz w:val="24"/>
                <w:szCs w:val="24"/>
              </w:rPr>
              <w:t>pH</w:t>
            </w:r>
          </w:p>
        </w:tc>
        <w:tc>
          <w:tcPr>
            <w:tcW w:w="1551" w:type="dxa"/>
            <w:vAlign w:val="center"/>
          </w:tcPr>
          <w:p w:rsidR="004A3842" w:rsidRDefault="002B4481" w:rsidP="000B5724">
            <w:pPr>
              <w:spacing w:line="360" w:lineRule="auto"/>
              <w:jc w:val="center"/>
              <w:rPr>
                <w:bCs/>
                <w:color w:val="auto"/>
                <w:kern w:val="2"/>
                <w:sz w:val="24"/>
                <w:szCs w:val="24"/>
              </w:rPr>
            </w:pPr>
            <w:r>
              <w:rPr>
                <w:bCs/>
                <w:color w:val="auto"/>
                <w:kern w:val="2"/>
                <w:sz w:val="24"/>
                <w:szCs w:val="24"/>
              </w:rPr>
              <w:t>玻璃电极法</w:t>
            </w:r>
          </w:p>
        </w:tc>
        <w:tc>
          <w:tcPr>
            <w:tcW w:w="1824" w:type="dxa"/>
            <w:vAlign w:val="center"/>
          </w:tcPr>
          <w:p w:rsidR="004A3842" w:rsidRDefault="002B4481" w:rsidP="000B5724">
            <w:pPr>
              <w:widowControl/>
              <w:spacing w:line="276" w:lineRule="auto"/>
              <w:jc w:val="center"/>
              <w:rPr>
                <w:color w:val="auto"/>
                <w:kern w:val="2"/>
                <w:sz w:val="24"/>
                <w:szCs w:val="24"/>
              </w:rPr>
            </w:pPr>
            <w:r>
              <w:rPr>
                <w:color w:val="auto"/>
                <w:kern w:val="2"/>
                <w:sz w:val="24"/>
                <w:szCs w:val="24"/>
              </w:rPr>
              <w:t>GB/T6920-1986</w:t>
            </w:r>
          </w:p>
        </w:tc>
        <w:tc>
          <w:tcPr>
            <w:tcW w:w="2182" w:type="dxa"/>
            <w:vAlign w:val="center"/>
          </w:tcPr>
          <w:p w:rsidR="004A3842" w:rsidRDefault="002B4481" w:rsidP="000B5724">
            <w:pPr>
              <w:widowControl/>
              <w:jc w:val="center"/>
              <w:rPr>
                <w:color w:val="auto"/>
                <w:kern w:val="2"/>
                <w:sz w:val="24"/>
                <w:szCs w:val="24"/>
              </w:rPr>
            </w:pPr>
            <w:r>
              <w:rPr>
                <w:color w:val="auto"/>
                <w:kern w:val="2"/>
                <w:sz w:val="24"/>
                <w:szCs w:val="24"/>
              </w:rPr>
              <w:t>酸度计</w:t>
            </w:r>
            <w:r>
              <w:rPr>
                <w:color w:val="auto"/>
                <w:kern w:val="2"/>
                <w:sz w:val="24"/>
                <w:szCs w:val="24"/>
              </w:rPr>
              <w:t>PHS-3C</w:t>
            </w:r>
          </w:p>
          <w:p w:rsidR="004A3842" w:rsidRDefault="002B4481" w:rsidP="000B5724">
            <w:pPr>
              <w:widowControl/>
              <w:jc w:val="center"/>
              <w:rPr>
                <w:color w:val="auto"/>
                <w:kern w:val="2"/>
                <w:sz w:val="24"/>
                <w:szCs w:val="24"/>
              </w:rPr>
            </w:pPr>
            <w:r>
              <w:rPr>
                <w:color w:val="auto"/>
                <w:kern w:val="2"/>
                <w:sz w:val="24"/>
                <w:szCs w:val="24"/>
              </w:rPr>
              <w:t>AH-Z-064</w:t>
            </w:r>
          </w:p>
        </w:tc>
        <w:tc>
          <w:tcPr>
            <w:tcW w:w="1184" w:type="dxa"/>
            <w:vAlign w:val="center"/>
          </w:tcPr>
          <w:p w:rsidR="004A3842" w:rsidRDefault="002B4481" w:rsidP="000B5724">
            <w:pPr>
              <w:spacing w:line="360" w:lineRule="auto"/>
              <w:jc w:val="center"/>
              <w:rPr>
                <w:color w:val="auto"/>
                <w:kern w:val="2"/>
                <w:sz w:val="24"/>
                <w:szCs w:val="24"/>
              </w:rPr>
            </w:pPr>
            <w:r>
              <w:rPr>
                <w:color w:val="auto"/>
                <w:kern w:val="2"/>
                <w:sz w:val="24"/>
                <w:szCs w:val="24"/>
              </w:rPr>
              <w:t>--</w:t>
            </w:r>
          </w:p>
        </w:tc>
      </w:tr>
      <w:tr w:rsidR="004A3842" w:rsidTr="000B5724">
        <w:trPr>
          <w:trHeight w:val="369"/>
          <w:jc w:val="center"/>
        </w:trPr>
        <w:tc>
          <w:tcPr>
            <w:tcW w:w="704" w:type="dxa"/>
            <w:vMerge/>
            <w:vAlign w:val="center"/>
          </w:tcPr>
          <w:p w:rsidR="004A3842" w:rsidRDefault="004A3842" w:rsidP="000B5724">
            <w:pPr>
              <w:spacing w:line="360" w:lineRule="auto"/>
              <w:jc w:val="center"/>
              <w:rPr>
                <w:color w:val="auto"/>
                <w:kern w:val="2"/>
                <w:sz w:val="24"/>
                <w:szCs w:val="24"/>
              </w:rPr>
            </w:pPr>
          </w:p>
        </w:tc>
        <w:tc>
          <w:tcPr>
            <w:tcW w:w="851" w:type="dxa"/>
            <w:vAlign w:val="center"/>
          </w:tcPr>
          <w:p w:rsidR="004A3842" w:rsidRDefault="002B4481" w:rsidP="000B5724">
            <w:pPr>
              <w:spacing w:line="280" w:lineRule="exact"/>
              <w:jc w:val="center"/>
              <w:rPr>
                <w:color w:val="auto"/>
                <w:kern w:val="2"/>
                <w:sz w:val="24"/>
                <w:szCs w:val="24"/>
              </w:rPr>
            </w:pPr>
            <w:r>
              <w:rPr>
                <w:color w:val="auto"/>
                <w:kern w:val="2"/>
                <w:sz w:val="24"/>
                <w:szCs w:val="24"/>
              </w:rPr>
              <w:t>COD</w:t>
            </w:r>
          </w:p>
        </w:tc>
        <w:tc>
          <w:tcPr>
            <w:tcW w:w="1551" w:type="dxa"/>
            <w:vAlign w:val="center"/>
          </w:tcPr>
          <w:p w:rsidR="004A3842" w:rsidRDefault="002B4481" w:rsidP="000B5724">
            <w:pPr>
              <w:widowControl/>
              <w:jc w:val="center"/>
              <w:rPr>
                <w:bCs/>
                <w:color w:val="auto"/>
                <w:kern w:val="2"/>
                <w:sz w:val="24"/>
                <w:szCs w:val="24"/>
              </w:rPr>
            </w:pPr>
            <w:r>
              <w:rPr>
                <w:color w:val="auto"/>
                <w:kern w:val="2"/>
                <w:sz w:val="24"/>
                <w:szCs w:val="24"/>
              </w:rPr>
              <w:t>重铬酸盐法</w:t>
            </w:r>
          </w:p>
        </w:tc>
        <w:tc>
          <w:tcPr>
            <w:tcW w:w="1824" w:type="dxa"/>
            <w:vAlign w:val="center"/>
          </w:tcPr>
          <w:p w:rsidR="004A3842" w:rsidRDefault="002B4481" w:rsidP="000B5724">
            <w:pPr>
              <w:widowControl/>
              <w:jc w:val="center"/>
              <w:rPr>
                <w:color w:val="auto"/>
                <w:sz w:val="24"/>
                <w:szCs w:val="24"/>
              </w:rPr>
            </w:pPr>
            <w:r>
              <w:rPr>
                <w:color w:val="auto"/>
                <w:kern w:val="2"/>
                <w:sz w:val="24"/>
                <w:szCs w:val="24"/>
              </w:rPr>
              <w:t>HJ828-2017</w:t>
            </w:r>
          </w:p>
        </w:tc>
        <w:tc>
          <w:tcPr>
            <w:tcW w:w="2182" w:type="dxa"/>
            <w:vAlign w:val="center"/>
          </w:tcPr>
          <w:p w:rsidR="004A3842" w:rsidRDefault="002B4481" w:rsidP="000B5724">
            <w:pPr>
              <w:widowControl/>
              <w:jc w:val="center"/>
              <w:rPr>
                <w:color w:val="auto"/>
                <w:kern w:val="2"/>
                <w:sz w:val="24"/>
                <w:szCs w:val="24"/>
              </w:rPr>
            </w:pPr>
            <w:r>
              <w:rPr>
                <w:color w:val="auto"/>
                <w:kern w:val="2"/>
                <w:sz w:val="24"/>
                <w:szCs w:val="24"/>
              </w:rPr>
              <w:t>COD</w:t>
            </w:r>
            <w:r>
              <w:rPr>
                <w:color w:val="auto"/>
                <w:kern w:val="2"/>
                <w:sz w:val="24"/>
                <w:szCs w:val="24"/>
              </w:rPr>
              <w:t>恒温加热器</w:t>
            </w:r>
            <w:r>
              <w:rPr>
                <w:color w:val="auto"/>
                <w:kern w:val="2"/>
                <w:sz w:val="24"/>
                <w:szCs w:val="24"/>
              </w:rPr>
              <w:t>JR-9012</w:t>
            </w:r>
          </w:p>
          <w:p w:rsidR="004A3842" w:rsidRDefault="002B4481" w:rsidP="000B5724">
            <w:pPr>
              <w:widowControl/>
              <w:jc w:val="center"/>
              <w:rPr>
                <w:color w:val="auto"/>
                <w:kern w:val="2"/>
                <w:sz w:val="24"/>
                <w:szCs w:val="24"/>
              </w:rPr>
            </w:pPr>
            <w:r>
              <w:rPr>
                <w:color w:val="auto"/>
                <w:kern w:val="2"/>
                <w:sz w:val="24"/>
                <w:szCs w:val="24"/>
              </w:rPr>
              <w:t>AH-F-083</w:t>
            </w:r>
          </w:p>
        </w:tc>
        <w:tc>
          <w:tcPr>
            <w:tcW w:w="1184" w:type="dxa"/>
            <w:vAlign w:val="center"/>
          </w:tcPr>
          <w:p w:rsidR="004A3842" w:rsidRDefault="002B4481" w:rsidP="000B5724">
            <w:pPr>
              <w:jc w:val="center"/>
              <w:rPr>
                <w:color w:val="auto"/>
                <w:kern w:val="2"/>
                <w:sz w:val="24"/>
                <w:szCs w:val="24"/>
              </w:rPr>
            </w:pPr>
            <w:r>
              <w:rPr>
                <w:color w:val="auto"/>
                <w:kern w:val="2"/>
                <w:sz w:val="24"/>
                <w:szCs w:val="24"/>
              </w:rPr>
              <w:t>4mg/L</w:t>
            </w:r>
          </w:p>
        </w:tc>
      </w:tr>
      <w:tr w:rsidR="004A3842" w:rsidTr="000B5724">
        <w:trPr>
          <w:trHeight w:val="369"/>
          <w:jc w:val="center"/>
        </w:trPr>
        <w:tc>
          <w:tcPr>
            <w:tcW w:w="704" w:type="dxa"/>
            <w:vMerge/>
            <w:vAlign w:val="center"/>
          </w:tcPr>
          <w:p w:rsidR="004A3842" w:rsidRDefault="004A3842" w:rsidP="000B5724">
            <w:pPr>
              <w:spacing w:line="360" w:lineRule="auto"/>
              <w:jc w:val="center"/>
              <w:rPr>
                <w:color w:val="auto"/>
                <w:kern w:val="2"/>
                <w:sz w:val="24"/>
                <w:szCs w:val="24"/>
              </w:rPr>
            </w:pPr>
          </w:p>
        </w:tc>
        <w:tc>
          <w:tcPr>
            <w:tcW w:w="851" w:type="dxa"/>
            <w:vAlign w:val="center"/>
          </w:tcPr>
          <w:p w:rsidR="004A3842" w:rsidRDefault="002B4481" w:rsidP="000B5724">
            <w:pPr>
              <w:spacing w:line="280" w:lineRule="exact"/>
              <w:jc w:val="center"/>
              <w:rPr>
                <w:color w:val="auto"/>
                <w:kern w:val="2"/>
                <w:sz w:val="24"/>
                <w:szCs w:val="24"/>
              </w:rPr>
            </w:pPr>
            <w:r>
              <w:rPr>
                <w:color w:val="auto"/>
                <w:kern w:val="2"/>
                <w:sz w:val="24"/>
                <w:szCs w:val="24"/>
              </w:rPr>
              <w:t>氨氮</w:t>
            </w:r>
          </w:p>
        </w:tc>
        <w:tc>
          <w:tcPr>
            <w:tcW w:w="1551" w:type="dxa"/>
            <w:vAlign w:val="center"/>
          </w:tcPr>
          <w:p w:rsidR="004A3842" w:rsidRDefault="002B4481" w:rsidP="000B5724">
            <w:pPr>
              <w:widowControl/>
              <w:jc w:val="center"/>
              <w:rPr>
                <w:bCs/>
                <w:color w:val="auto"/>
                <w:kern w:val="2"/>
                <w:sz w:val="24"/>
                <w:szCs w:val="24"/>
              </w:rPr>
            </w:pPr>
            <w:r>
              <w:rPr>
                <w:color w:val="auto"/>
                <w:kern w:val="2"/>
                <w:sz w:val="24"/>
                <w:szCs w:val="24"/>
              </w:rPr>
              <w:t>纳氏试剂分光光度法</w:t>
            </w:r>
          </w:p>
        </w:tc>
        <w:tc>
          <w:tcPr>
            <w:tcW w:w="1824" w:type="dxa"/>
            <w:vAlign w:val="center"/>
          </w:tcPr>
          <w:p w:rsidR="004A3842" w:rsidRDefault="002B4481" w:rsidP="000B5724">
            <w:pPr>
              <w:widowControl/>
              <w:jc w:val="center"/>
              <w:rPr>
                <w:color w:val="auto"/>
                <w:sz w:val="24"/>
                <w:szCs w:val="24"/>
              </w:rPr>
            </w:pPr>
            <w:r>
              <w:rPr>
                <w:color w:val="auto"/>
                <w:kern w:val="2"/>
                <w:sz w:val="24"/>
                <w:szCs w:val="24"/>
              </w:rPr>
              <w:t>HJ535-2009</w:t>
            </w:r>
          </w:p>
        </w:tc>
        <w:tc>
          <w:tcPr>
            <w:tcW w:w="2182" w:type="dxa"/>
            <w:vAlign w:val="center"/>
          </w:tcPr>
          <w:p w:rsidR="004A3842" w:rsidRDefault="002B4481" w:rsidP="000B5724">
            <w:pPr>
              <w:widowControl/>
              <w:jc w:val="center"/>
              <w:rPr>
                <w:color w:val="auto"/>
                <w:kern w:val="2"/>
                <w:sz w:val="24"/>
                <w:szCs w:val="24"/>
              </w:rPr>
            </w:pPr>
            <w:r>
              <w:rPr>
                <w:color w:val="auto"/>
                <w:kern w:val="2"/>
                <w:sz w:val="24"/>
                <w:szCs w:val="24"/>
              </w:rPr>
              <w:t>紫外可见光分光光度计</w:t>
            </w:r>
            <w:r>
              <w:rPr>
                <w:color w:val="auto"/>
                <w:kern w:val="2"/>
                <w:sz w:val="24"/>
                <w:szCs w:val="24"/>
              </w:rPr>
              <w:t xml:space="preserve"> UV2770</w:t>
            </w:r>
          </w:p>
          <w:p w:rsidR="004A3842" w:rsidRDefault="002B4481" w:rsidP="000B5724">
            <w:pPr>
              <w:widowControl/>
              <w:jc w:val="center"/>
              <w:rPr>
                <w:color w:val="auto"/>
                <w:kern w:val="2"/>
                <w:sz w:val="24"/>
                <w:szCs w:val="24"/>
              </w:rPr>
            </w:pPr>
            <w:r>
              <w:rPr>
                <w:color w:val="auto"/>
                <w:kern w:val="2"/>
                <w:sz w:val="24"/>
                <w:szCs w:val="24"/>
              </w:rPr>
              <w:t>AH-Z-305</w:t>
            </w:r>
          </w:p>
        </w:tc>
        <w:tc>
          <w:tcPr>
            <w:tcW w:w="1184" w:type="dxa"/>
            <w:vAlign w:val="center"/>
          </w:tcPr>
          <w:p w:rsidR="004A3842" w:rsidRDefault="002B4481" w:rsidP="000B5724">
            <w:pPr>
              <w:jc w:val="center"/>
              <w:rPr>
                <w:color w:val="auto"/>
                <w:kern w:val="2"/>
                <w:sz w:val="24"/>
                <w:szCs w:val="24"/>
              </w:rPr>
            </w:pPr>
            <w:r>
              <w:rPr>
                <w:color w:val="auto"/>
                <w:kern w:val="2"/>
                <w:sz w:val="24"/>
                <w:szCs w:val="24"/>
              </w:rPr>
              <w:t>0.025mg/L</w:t>
            </w:r>
          </w:p>
        </w:tc>
      </w:tr>
      <w:tr w:rsidR="004A3842" w:rsidTr="000B5724">
        <w:trPr>
          <w:trHeight w:val="369"/>
          <w:jc w:val="center"/>
        </w:trPr>
        <w:tc>
          <w:tcPr>
            <w:tcW w:w="704" w:type="dxa"/>
            <w:vMerge/>
            <w:vAlign w:val="center"/>
          </w:tcPr>
          <w:p w:rsidR="004A3842" w:rsidRDefault="004A3842" w:rsidP="000B5724">
            <w:pPr>
              <w:spacing w:line="360" w:lineRule="auto"/>
              <w:jc w:val="center"/>
              <w:rPr>
                <w:color w:val="auto"/>
                <w:kern w:val="2"/>
                <w:sz w:val="24"/>
                <w:szCs w:val="24"/>
              </w:rPr>
            </w:pPr>
          </w:p>
        </w:tc>
        <w:tc>
          <w:tcPr>
            <w:tcW w:w="851" w:type="dxa"/>
            <w:vAlign w:val="center"/>
          </w:tcPr>
          <w:p w:rsidR="004A3842" w:rsidRDefault="002B4481" w:rsidP="000B5724">
            <w:pPr>
              <w:widowControl/>
              <w:spacing w:line="276" w:lineRule="auto"/>
              <w:jc w:val="center"/>
              <w:textAlignment w:val="bottom"/>
              <w:rPr>
                <w:color w:val="auto"/>
                <w:kern w:val="2"/>
                <w:sz w:val="24"/>
                <w:szCs w:val="24"/>
              </w:rPr>
            </w:pPr>
            <w:r>
              <w:rPr>
                <w:color w:val="auto"/>
                <w:kern w:val="2"/>
                <w:sz w:val="24"/>
                <w:szCs w:val="24"/>
              </w:rPr>
              <w:t>BOD</w:t>
            </w:r>
            <w:r>
              <w:rPr>
                <w:color w:val="auto"/>
                <w:kern w:val="2"/>
                <w:sz w:val="24"/>
                <w:szCs w:val="24"/>
                <w:vertAlign w:val="subscript"/>
              </w:rPr>
              <w:t>5</w:t>
            </w:r>
          </w:p>
        </w:tc>
        <w:tc>
          <w:tcPr>
            <w:tcW w:w="1551" w:type="dxa"/>
            <w:vAlign w:val="center"/>
          </w:tcPr>
          <w:p w:rsidR="004A3842" w:rsidRDefault="002B4481" w:rsidP="000B5724">
            <w:pPr>
              <w:widowControl/>
              <w:spacing w:line="276" w:lineRule="auto"/>
              <w:jc w:val="center"/>
              <w:rPr>
                <w:bCs/>
                <w:color w:val="auto"/>
                <w:kern w:val="2"/>
                <w:sz w:val="24"/>
                <w:szCs w:val="24"/>
              </w:rPr>
            </w:pPr>
            <w:r>
              <w:rPr>
                <w:color w:val="auto"/>
                <w:kern w:val="2"/>
                <w:sz w:val="24"/>
                <w:szCs w:val="24"/>
              </w:rPr>
              <w:t>非稀释法</w:t>
            </w:r>
          </w:p>
        </w:tc>
        <w:tc>
          <w:tcPr>
            <w:tcW w:w="1824" w:type="dxa"/>
            <w:vAlign w:val="center"/>
          </w:tcPr>
          <w:p w:rsidR="004A3842" w:rsidRDefault="002B4481" w:rsidP="000B5724">
            <w:pPr>
              <w:widowControl/>
              <w:spacing w:line="276" w:lineRule="auto"/>
              <w:jc w:val="center"/>
              <w:rPr>
                <w:color w:val="auto"/>
                <w:kern w:val="2"/>
                <w:sz w:val="24"/>
                <w:szCs w:val="24"/>
              </w:rPr>
            </w:pPr>
            <w:r>
              <w:rPr>
                <w:color w:val="auto"/>
                <w:kern w:val="2"/>
                <w:sz w:val="24"/>
                <w:szCs w:val="24"/>
              </w:rPr>
              <w:t>HJ505-2009</w:t>
            </w:r>
          </w:p>
        </w:tc>
        <w:tc>
          <w:tcPr>
            <w:tcW w:w="2182" w:type="dxa"/>
            <w:vAlign w:val="center"/>
          </w:tcPr>
          <w:p w:rsidR="004A3842" w:rsidRDefault="002B4481" w:rsidP="000B5724">
            <w:pPr>
              <w:widowControl/>
              <w:spacing w:line="276" w:lineRule="auto"/>
              <w:jc w:val="center"/>
              <w:rPr>
                <w:color w:val="auto"/>
                <w:kern w:val="2"/>
                <w:sz w:val="24"/>
                <w:szCs w:val="24"/>
              </w:rPr>
            </w:pPr>
            <w:r>
              <w:rPr>
                <w:color w:val="auto"/>
                <w:kern w:val="2"/>
                <w:sz w:val="24"/>
                <w:szCs w:val="24"/>
              </w:rPr>
              <w:t>生化培养箱</w:t>
            </w:r>
            <w:r>
              <w:rPr>
                <w:color w:val="auto"/>
                <w:kern w:val="2"/>
                <w:sz w:val="24"/>
                <w:szCs w:val="24"/>
              </w:rPr>
              <w:t>SHP-160 AH-Z-185</w:t>
            </w:r>
          </w:p>
        </w:tc>
        <w:tc>
          <w:tcPr>
            <w:tcW w:w="1184" w:type="dxa"/>
            <w:vAlign w:val="center"/>
          </w:tcPr>
          <w:p w:rsidR="004A3842" w:rsidRDefault="002B4481" w:rsidP="000B5724">
            <w:pPr>
              <w:jc w:val="center"/>
              <w:rPr>
                <w:color w:val="auto"/>
                <w:kern w:val="2"/>
                <w:sz w:val="24"/>
                <w:szCs w:val="24"/>
              </w:rPr>
            </w:pPr>
            <w:r>
              <w:rPr>
                <w:color w:val="auto"/>
                <w:kern w:val="2"/>
                <w:sz w:val="24"/>
                <w:szCs w:val="24"/>
              </w:rPr>
              <w:t>0.5mg/L</w:t>
            </w:r>
          </w:p>
        </w:tc>
      </w:tr>
      <w:tr w:rsidR="004A3842" w:rsidTr="000B5724">
        <w:trPr>
          <w:trHeight w:val="369"/>
          <w:jc w:val="center"/>
        </w:trPr>
        <w:tc>
          <w:tcPr>
            <w:tcW w:w="704" w:type="dxa"/>
            <w:vMerge/>
            <w:vAlign w:val="center"/>
          </w:tcPr>
          <w:p w:rsidR="004A3842" w:rsidRDefault="004A3842" w:rsidP="000B5724">
            <w:pPr>
              <w:spacing w:line="360" w:lineRule="auto"/>
              <w:jc w:val="center"/>
              <w:rPr>
                <w:color w:val="auto"/>
                <w:kern w:val="2"/>
                <w:sz w:val="24"/>
                <w:szCs w:val="24"/>
              </w:rPr>
            </w:pPr>
          </w:p>
        </w:tc>
        <w:tc>
          <w:tcPr>
            <w:tcW w:w="851" w:type="dxa"/>
            <w:vAlign w:val="center"/>
          </w:tcPr>
          <w:p w:rsidR="004A3842" w:rsidRDefault="002B4481" w:rsidP="000B5724">
            <w:pPr>
              <w:widowControl/>
              <w:spacing w:line="276" w:lineRule="auto"/>
              <w:jc w:val="center"/>
              <w:rPr>
                <w:color w:val="auto"/>
                <w:kern w:val="2"/>
                <w:sz w:val="24"/>
                <w:szCs w:val="24"/>
              </w:rPr>
            </w:pPr>
            <w:r>
              <w:rPr>
                <w:color w:val="auto"/>
                <w:kern w:val="2"/>
                <w:sz w:val="24"/>
                <w:szCs w:val="24"/>
              </w:rPr>
              <w:t>悬浮物</w:t>
            </w:r>
          </w:p>
        </w:tc>
        <w:tc>
          <w:tcPr>
            <w:tcW w:w="1551" w:type="dxa"/>
            <w:vAlign w:val="center"/>
          </w:tcPr>
          <w:p w:rsidR="004A3842" w:rsidRDefault="002B4481" w:rsidP="000B5724">
            <w:pPr>
              <w:widowControl/>
              <w:spacing w:line="276" w:lineRule="auto"/>
              <w:jc w:val="center"/>
              <w:rPr>
                <w:color w:val="auto"/>
                <w:kern w:val="2"/>
                <w:sz w:val="24"/>
                <w:szCs w:val="24"/>
              </w:rPr>
            </w:pPr>
            <w:r>
              <w:rPr>
                <w:color w:val="auto"/>
                <w:kern w:val="2"/>
                <w:sz w:val="24"/>
                <w:szCs w:val="24"/>
              </w:rPr>
              <w:t>重量法</w:t>
            </w:r>
          </w:p>
        </w:tc>
        <w:tc>
          <w:tcPr>
            <w:tcW w:w="1824" w:type="dxa"/>
            <w:vAlign w:val="center"/>
          </w:tcPr>
          <w:p w:rsidR="004A3842" w:rsidRDefault="002B4481" w:rsidP="000B5724">
            <w:pPr>
              <w:widowControl/>
              <w:spacing w:line="276" w:lineRule="auto"/>
              <w:jc w:val="center"/>
              <w:rPr>
                <w:color w:val="auto"/>
                <w:kern w:val="2"/>
                <w:sz w:val="24"/>
                <w:szCs w:val="24"/>
              </w:rPr>
            </w:pPr>
            <w:r>
              <w:rPr>
                <w:color w:val="auto"/>
                <w:kern w:val="2"/>
                <w:sz w:val="24"/>
                <w:szCs w:val="24"/>
              </w:rPr>
              <w:t>GB/T11901-1989</w:t>
            </w:r>
          </w:p>
        </w:tc>
        <w:tc>
          <w:tcPr>
            <w:tcW w:w="2182" w:type="dxa"/>
            <w:vAlign w:val="center"/>
          </w:tcPr>
          <w:p w:rsidR="004A3842" w:rsidRDefault="002B4481" w:rsidP="000B5724">
            <w:pPr>
              <w:widowControl/>
              <w:spacing w:line="276" w:lineRule="auto"/>
              <w:jc w:val="center"/>
              <w:rPr>
                <w:bCs/>
                <w:color w:val="auto"/>
                <w:kern w:val="2"/>
                <w:sz w:val="24"/>
                <w:szCs w:val="24"/>
              </w:rPr>
            </w:pPr>
            <w:r>
              <w:rPr>
                <w:bCs/>
                <w:color w:val="auto"/>
                <w:kern w:val="2"/>
                <w:sz w:val="24"/>
                <w:szCs w:val="24"/>
              </w:rPr>
              <w:t>电子天平</w:t>
            </w:r>
            <w:r>
              <w:rPr>
                <w:bCs/>
                <w:color w:val="auto"/>
                <w:kern w:val="2"/>
                <w:sz w:val="24"/>
                <w:szCs w:val="24"/>
              </w:rPr>
              <w:t>AP125WD</w:t>
            </w:r>
          </w:p>
          <w:p w:rsidR="004A3842" w:rsidRDefault="002B4481" w:rsidP="000B5724">
            <w:pPr>
              <w:widowControl/>
              <w:spacing w:line="276" w:lineRule="auto"/>
              <w:ind w:leftChars="50" w:left="140"/>
              <w:jc w:val="center"/>
              <w:rPr>
                <w:color w:val="auto"/>
                <w:kern w:val="2"/>
                <w:sz w:val="24"/>
                <w:szCs w:val="24"/>
              </w:rPr>
            </w:pPr>
            <w:r>
              <w:rPr>
                <w:bCs/>
                <w:color w:val="auto"/>
                <w:kern w:val="2"/>
                <w:sz w:val="24"/>
                <w:szCs w:val="24"/>
              </w:rPr>
              <w:t>AH-Z-335</w:t>
            </w:r>
          </w:p>
        </w:tc>
        <w:tc>
          <w:tcPr>
            <w:tcW w:w="1184" w:type="dxa"/>
            <w:vAlign w:val="center"/>
          </w:tcPr>
          <w:p w:rsidR="004A3842" w:rsidRDefault="002B4481" w:rsidP="000B5724">
            <w:pPr>
              <w:jc w:val="center"/>
              <w:rPr>
                <w:color w:val="auto"/>
                <w:kern w:val="2"/>
                <w:sz w:val="24"/>
                <w:szCs w:val="24"/>
              </w:rPr>
            </w:pPr>
            <w:r>
              <w:rPr>
                <w:color w:val="auto"/>
                <w:kern w:val="2"/>
                <w:sz w:val="24"/>
                <w:szCs w:val="24"/>
              </w:rPr>
              <w:t>1mg/L</w:t>
            </w:r>
          </w:p>
        </w:tc>
      </w:tr>
      <w:tr w:rsidR="004A3842" w:rsidTr="000B5724">
        <w:trPr>
          <w:trHeight w:val="369"/>
          <w:jc w:val="center"/>
        </w:trPr>
        <w:tc>
          <w:tcPr>
            <w:tcW w:w="704" w:type="dxa"/>
            <w:vMerge/>
            <w:vAlign w:val="center"/>
          </w:tcPr>
          <w:p w:rsidR="004A3842" w:rsidRDefault="004A3842" w:rsidP="000B5724">
            <w:pPr>
              <w:spacing w:line="360" w:lineRule="auto"/>
              <w:jc w:val="center"/>
              <w:rPr>
                <w:color w:val="auto"/>
                <w:kern w:val="2"/>
                <w:sz w:val="24"/>
                <w:szCs w:val="24"/>
              </w:rPr>
            </w:pPr>
          </w:p>
        </w:tc>
        <w:tc>
          <w:tcPr>
            <w:tcW w:w="851" w:type="dxa"/>
            <w:vAlign w:val="center"/>
          </w:tcPr>
          <w:p w:rsidR="004A3842" w:rsidRDefault="002B4481" w:rsidP="000B5724">
            <w:pPr>
              <w:jc w:val="center"/>
              <w:rPr>
                <w:bCs/>
                <w:color w:val="auto"/>
                <w:kern w:val="2"/>
                <w:sz w:val="24"/>
                <w:szCs w:val="24"/>
              </w:rPr>
            </w:pPr>
            <w:r>
              <w:rPr>
                <w:bCs/>
                <w:color w:val="auto"/>
                <w:kern w:val="2"/>
                <w:sz w:val="24"/>
                <w:szCs w:val="24"/>
              </w:rPr>
              <w:t>全盐量</w:t>
            </w:r>
          </w:p>
        </w:tc>
        <w:tc>
          <w:tcPr>
            <w:tcW w:w="1551" w:type="dxa"/>
            <w:vAlign w:val="center"/>
          </w:tcPr>
          <w:p w:rsidR="004A3842" w:rsidRDefault="002B4481" w:rsidP="000B5724">
            <w:pPr>
              <w:widowControl/>
              <w:spacing w:line="276" w:lineRule="auto"/>
              <w:jc w:val="center"/>
              <w:rPr>
                <w:bCs/>
                <w:color w:val="auto"/>
                <w:kern w:val="2"/>
                <w:sz w:val="24"/>
                <w:szCs w:val="24"/>
              </w:rPr>
            </w:pPr>
            <w:r>
              <w:rPr>
                <w:color w:val="auto"/>
                <w:kern w:val="2"/>
                <w:sz w:val="24"/>
                <w:szCs w:val="24"/>
              </w:rPr>
              <w:t>重量法</w:t>
            </w:r>
          </w:p>
        </w:tc>
        <w:tc>
          <w:tcPr>
            <w:tcW w:w="1824" w:type="dxa"/>
            <w:vAlign w:val="center"/>
          </w:tcPr>
          <w:p w:rsidR="004A3842" w:rsidRDefault="002B4481" w:rsidP="000B5724">
            <w:pPr>
              <w:widowControl/>
              <w:spacing w:line="276" w:lineRule="auto"/>
              <w:jc w:val="center"/>
              <w:rPr>
                <w:color w:val="auto"/>
                <w:kern w:val="2"/>
                <w:sz w:val="24"/>
                <w:szCs w:val="24"/>
              </w:rPr>
            </w:pPr>
            <w:r>
              <w:rPr>
                <w:color w:val="auto"/>
                <w:kern w:val="2"/>
                <w:sz w:val="24"/>
                <w:szCs w:val="24"/>
              </w:rPr>
              <w:t>HJ/T51-1999</w:t>
            </w:r>
          </w:p>
        </w:tc>
        <w:tc>
          <w:tcPr>
            <w:tcW w:w="2182" w:type="dxa"/>
            <w:vAlign w:val="center"/>
          </w:tcPr>
          <w:p w:rsidR="004A3842" w:rsidRDefault="002B4481" w:rsidP="000B5724">
            <w:pPr>
              <w:widowControl/>
              <w:spacing w:line="276" w:lineRule="auto"/>
              <w:jc w:val="center"/>
              <w:rPr>
                <w:bCs/>
                <w:color w:val="auto"/>
                <w:kern w:val="2"/>
                <w:sz w:val="24"/>
                <w:szCs w:val="24"/>
              </w:rPr>
            </w:pPr>
            <w:r>
              <w:rPr>
                <w:bCs/>
                <w:color w:val="auto"/>
                <w:kern w:val="2"/>
                <w:sz w:val="24"/>
                <w:szCs w:val="24"/>
              </w:rPr>
              <w:t>电子天平</w:t>
            </w:r>
            <w:r>
              <w:rPr>
                <w:bCs/>
                <w:color w:val="auto"/>
                <w:kern w:val="2"/>
                <w:sz w:val="24"/>
                <w:szCs w:val="24"/>
              </w:rPr>
              <w:t>FA2004</w:t>
            </w:r>
          </w:p>
          <w:p w:rsidR="004A3842" w:rsidRDefault="002B4481" w:rsidP="000B5724">
            <w:pPr>
              <w:widowControl/>
              <w:spacing w:line="276" w:lineRule="auto"/>
              <w:ind w:leftChars="50" w:left="140"/>
              <w:jc w:val="center"/>
              <w:rPr>
                <w:color w:val="auto"/>
                <w:kern w:val="2"/>
                <w:sz w:val="24"/>
                <w:szCs w:val="24"/>
              </w:rPr>
            </w:pPr>
            <w:r>
              <w:rPr>
                <w:bCs/>
                <w:color w:val="auto"/>
                <w:kern w:val="2"/>
                <w:sz w:val="24"/>
                <w:szCs w:val="24"/>
              </w:rPr>
              <w:t>AH-Z-065</w:t>
            </w:r>
          </w:p>
        </w:tc>
        <w:tc>
          <w:tcPr>
            <w:tcW w:w="1184" w:type="dxa"/>
            <w:vAlign w:val="center"/>
          </w:tcPr>
          <w:p w:rsidR="004A3842" w:rsidRDefault="002B4481" w:rsidP="000B5724">
            <w:pPr>
              <w:jc w:val="center"/>
              <w:rPr>
                <w:color w:val="auto"/>
                <w:kern w:val="2"/>
                <w:sz w:val="24"/>
                <w:szCs w:val="24"/>
              </w:rPr>
            </w:pPr>
            <w:r>
              <w:rPr>
                <w:color w:val="auto"/>
                <w:kern w:val="2"/>
                <w:sz w:val="24"/>
                <w:szCs w:val="24"/>
              </w:rPr>
              <w:t>10mg/L</w:t>
            </w:r>
          </w:p>
        </w:tc>
      </w:tr>
      <w:tr w:rsidR="004A3842" w:rsidTr="000B5724">
        <w:trPr>
          <w:trHeight w:val="369"/>
          <w:jc w:val="center"/>
        </w:trPr>
        <w:tc>
          <w:tcPr>
            <w:tcW w:w="704" w:type="dxa"/>
            <w:vAlign w:val="center"/>
          </w:tcPr>
          <w:p w:rsidR="004A3842" w:rsidRDefault="002B4481" w:rsidP="000B5724">
            <w:pPr>
              <w:spacing w:line="280" w:lineRule="exact"/>
              <w:jc w:val="center"/>
              <w:rPr>
                <w:color w:val="auto"/>
                <w:kern w:val="2"/>
                <w:sz w:val="24"/>
                <w:szCs w:val="24"/>
              </w:rPr>
            </w:pPr>
            <w:r>
              <w:rPr>
                <w:color w:val="auto"/>
                <w:kern w:val="2"/>
                <w:sz w:val="24"/>
                <w:szCs w:val="24"/>
              </w:rPr>
              <w:t>噪声</w:t>
            </w:r>
          </w:p>
        </w:tc>
        <w:tc>
          <w:tcPr>
            <w:tcW w:w="851" w:type="dxa"/>
            <w:vAlign w:val="center"/>
          </w:tcPr>
          <w:p w:rsidR="004A3842" w:rsidRDefault="002B4481" w:rsidP="000B5724">
            <w:pPr>
              <w:spacing w:line="280" w:lineRule="exact"/>
              <w:jc w:val="center"/>
              <w:rPr>
                <w:color w:val="auto"/>
                <w:kern w:val="2"/>
                <w:sz w:val="24"/>
                <w:szCs w:val="24"/>
              </w:rPr>
            </w:pPr>
            <w:r>
              <w:rPr>
                <w:color w:val="auto"/>
                <w:kern w:val="2"/>
                <w:sz w:val="24"/>
                <w:szCs w:val="24"/>
              </w:rPr>
              <w:t>厂界噪声</w:t>
            </w:r>
          </w:p>
        </w:tc>
        <w:tc>
          <w:tcPr>
            <w:tcW w:w="1551" w:type="dxa"/>
            <w:vAlign w:val="center"/>
          </w:tcPr>
          <w:p w:rsidR="004A3842" w:rsidRDefault="002B4481" w:rsidP="000B5724">
            <w:pPr>
              <w:jc w:val="center"/>
              <w:rPr>
                <w:bCs/>
                <w:color w:val="auto"/>
                <w:kern w:val="2"/>
                <w:sz w:val="24"/>
                <w:szCs w:val="24"/>
              </w:rPr>
            </w:pPr>
            <w:r>
              <w:rPr>
                <w:bCs/>
                <w:color w:val="auto"/>
                <w:kern w:val="2"/>
                <w:sz w:val="24"/>
                <w:szCs w:val="24"/>
              </w:rPr>
              <w:t>仪器法</w:t>
            </w:r>
          </w:p>
        </w:tc>
        <w:tc>
          <w:tcPr>
            <w:tcW w:w="1824" w:type="dxa"/>
            <w:vAlign w:val="center"/>
          </w:tcPr>
          <w:p w:rsidR="004A3842" w:rsidRDefault="002B4481" w:rsidP="000B5724">
            <w:pPr>
              <w:jc w:val="center"/>
              <w:rPr>
                <w:color w:val="auto"/>
                <w:kern w:val="2"/>
                <w:sz w:val="24"/>
                <w:szCs w:val="24"/>
              </w:rPr>
            </w:pPr>
            <w:r>
              <w:rPr>
                <w:color w:val="auto"/>
                <w:kern w:val="2"/>
                <w:sz w:val="24"/>
                <w:szCs w:val="24"/>
              </w:rPr>
              <w:t>GB12348-2008</w:t>
            </w:r>
          </w:p>
        </w:tc>
        <w:tc>
          <w:tcPr>
            <w:tcW w:w="2182" w:type="dxa"/>
            <w:vAlign w:val="center"/>
          </w:tcPr>
          <w:p w:rsidR="004A3842" w:rsidRDefault="002B4481" w:rsidP="000B5724">
            <w:pPr>
              <w:widowControl/>
              <w:ind w:left="5" w:hanging="5"/>
              <w:jc w:val="center"/>
              <w:rPr>
                <w:color w:val="auto"/>
                <w:kern w:val="2"/>
                <w:sz w:val="24"/>
                <w:szCs w:val="24"/>
              </w:rPr>
            </w:pPr>
            <w:r>
              <w:rPr>
                <w:color w:val="auto"/>
                <w:kern w:val="2"/>
                <w:sz w:val="24"/>
                <w:szCs w:val="24"/>
              </w:rPr>
              <w:t>噪声频谱分析仪</w:t>
            </w:r>
            <w:r>
              <w:rPr>
                <w:color w:val="auto"/>
                <w:kern w:val="2"/>
                <w:sz w:val="24"/>
                <w:szCs w:val="24"/>
              </w:rPr>
              <w:t>HS6288B</w:t>
            </w:r>
          </w:p>
          <w:p w:rsidR="004A3842" w:rsidRDefault="002B4481" w:rsidP="000B5724">
            <w:pPr>
              <w:widowControl/>
              <w:ind w:left="5" w:hanging="5"/>
              <w:jc w:val="center"/>
              <w:rPr>
                <w:color w:val="auto"/>
                <w:kern w:val="2"/>
                <w:sz w:val="24"/>
                <w:szCs w:val="24"/>
              </w:rPr>
            </w:pPr>
            <w:r>
              <w:rPr>
                <w:color w:val="auto"/>
                <w:kern w:val="2"/>
                <w:sz w:val="24"/>
                <w:szCs w:val="24"/>
              </w:rPr>
              <w:t>AH-Z-097</w:t>
            </w:r>
          </w:p>
        </w:tc>
        <w:tc>
          <w:tcPr>
            <w:tcW w:w="1184" w:type="dxa"/>
            <w:vAlign w:val="center"/>
          </w:tcPr>
          <w:p w:rsidR="004A3842" w:rsidRDefault="002B4481" w:rsidP="000B5724">
            <w:pPr>
              <w:jc w:val="center"/>
              <w:rPr>
                <w:color w:val="auto"/>
                <w:kern w:val="2"/>
                <w:sz w:val="24"/>
                <w:szCs w:val="24"/>
              </w:rPr>
            </w:pPr>
            <w:r>
              <w:rPr>
                <w:color w:val="auto"/>
                <w:kern w:val="2"/>
                <w:sz w:val="24"/>
                <w:szCs w:val="24"/>
              </w:rPr>
              <w:t>--</w:t>
            </w:r>
          </w:p>
        </w:tc>
      </w:tr>
    </w:tbl>
    <w:p w:rsidR="004A3842" w:rsidRDefault="002B4481">
      <w:pPr>
        <w:spacing w:line="360" w:lineRule="auto"/>
        <w:outlineLvl w:val="1"/>
        <w:rPr>
          <w:b/>
          <w:szCs w:val="28"/>
        </w:rPr>
      </w:pPr>
      <w:bookmarkStart w:id="82" w:name="_Toc25755649"/>
      <w:r>
        <w:rPr>
          <w:b/>
          <w:szCs w:val="28"/>
        </w:rPr>
        <w:t xml:space="preserve">8.2 </w:t>
      </w:r>
      <w:r>
        <w:rPr>
          <w:b/>
          <w:szCs w:val="28"/>
        </w:rPr>
        <w:t>噪声监测分析过程中的质量保证和质量控制</w:t>
      </w:r>
      <w:bookmarkEnd w:id="82"/>
    </w:p>
    <w:p w:rsidR="004A3842" w:rsidRDefault="002B4481">
      <w:pPr>
        <w:ind w:firstLineChars="200" w:firstLine="560"/>
      </w:pPr>
      <w:r>
        <w:rPr>
          <w:rFonts w:hint="eastAsia"/>
        </w:rPr>
        <w:t>厂界噪声监测质量保证按照《环境监测技术规范》噪声部分和标准方法有关规定进行。测量前后在测量的环境中用声</w:t>
      </w:r>
      <w:proofErr w:type="gramStart"/>
      <w:r>
        <w:rPr>
          <w:rFonts w:hint="eastAsia"/>
        </w:rPr>
        <w:t>校准器</w:t>
      </w:r>
      <w:proofErr w:type="gramEnd"/>
      <w:r>
        <w:rPr>
          <w:rFonts w:hint="eastAsia"/>
        </w:rPr>
        <w:t>校准测量仪器，示值偏差不大于</w:t>
      </w:r>
      <w:r>
        <w:rPr>
          <w:rFonts w:hint="eastAsia"/>
        </w:rPr>
        <w:t>0.5dB</w:t>
      </w:r>
      <w:r>
        <w:rPr>
          <w:rFonts w:hint="eastAsia"/>
        </w:rPr>
        <w:t>，否则重新校准测量仪器；测量时传声器加防风罩；记录影响测量结果的噪声源。</w:t>
      </w:r>
    </w:p>
    <w:p w:rsidR="004A3842" w:rsidRDefault="002B4481">
      <w:pPr>
        <w:spacing w:line="360" w:lineRule="auto"/>
        <w:outlineLvl w:val="1"/>
        <w:rPr>
          <w:b/>
          <w:szCs w:val="28"/>
        </w:rPr>
      </w:pPr>
      <w:bookmarkStart w:id="83" w:name="_Toc1572793"/>
      <w:bookmarkStart w:id="84" w:name="_Toc528401783"/>
      <w:bookmarkStart w:id="85" w:name="_Toc530839669"/>
      <w:bookmarkStart w:id="86" w:name="_Toc25755650"/>
      <w:r>
        <w:rPr>
          <w:b/>
          <w:szCs w:val="28"/>
        </w:rPr>
        <w:t xml:space="preserve">8.3 </w:t>
      </w:r>
      <w:r>
        <w:rPr>
          <w:rFonts w:hint="eastAsia"/>
          <w:b/>
          <w:szCs w:val="28"/>
        </w:rPr>
        <w:t>废水</w:t>
      </w:r>
      <w:r>
        <w:rPr>
          <w:b/>
          <w:szCs w:val="28"/>
        </w:rPr>
        <w:t>监测分析过程中的质量保证和质量控制</w:t>
      </w:r>
      <w:bookmarkEnd w:id="83"/>
      <w:bookmarkEnd w:id="84"/>
      <w:bookmarkEnd w:id="85"/>
      <w:bookmarkEnd w:id="86"/>
    </w:p>
    <w:p w:rsidR="004A3842" w:rsidRDefault="002B4481">
      <w:pPr>
        <w:ind w:firstLineChars="200" w:firstLine="560"/>
      </w:pPr>
      <w:r>
        <w:rPr>
          <w:rFonts w:hint="eastAsia"/>
        </w:rPr>
        <w:t>为保证监测分析结果准确可靠，在监测期间，水样的采集、运输、</w:t>
      </w:r>
      <w:r>
        <w:rPr>
          <w:rFonts w:hint="eastAsia"/>
        </w:rPr>
        <w:lastRenderedPageBreak/>
        <w:t>保存、实验室分析和数据计算的全过程均按照《地表水和污水监测技术规范》（</w:t>
      </w:r>
      <w:r>
        <w:rPr>
          <w:rFonts w:hint="eastAsia"/>
        </w:rPr>
        <w:t>HJ/T91-2002</w:t>
      </w:r>
      <w:r>
        <w:rPr>
          <w:rFonts w:hint="eastAsia"/>
        </w:rPr>
        <w:t>）的技术要求进行。实行明码平行样，密码质控样，质</w:t>
      </w:r>
      <w:proofErr w:type="gramStart"/>
      <w:r>
        <w:rPr>
          <w:rFonts w:hint="eastAsia"/>
        </w:rPr>
        <w:t>控样数量</w:t>
      </w:r>
      <w:proofErr w:type="gramEnd"/>
      <w:r>
        <w:rPr>
          <w:rFonts w:hint="eastAsia"/>
        </w:rPr>
        <w:t>达到样品总数的</w:t>
      </w:r>
      <w:r>
        <w:rPr>
          <w:rFonts w:hint="eastAsia"/>
        </w:rPr>
        <w:t>10%</w:t>
      </w:r>
      <w:r>
        <w:rPr>
          <w:rFonts w:hint="eastAsia"/>
        </w:rPr>
        <w:t>以上，监测结果可靠，具有代表性。</w:t>
      </w:r>
    </w:p>
    <w:p w:rsidR="004A3842" w:rsidRDefault="004A3842">
      <w:pPr>
        <w:spacing w:line="360" w:lineRule="auto"/>
        <w:rPr>
          <w:b/>
          <w:sz w:val="32"/>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color w:val="FF0000"/>
          <w:sz w:val="32"/>
        </w:rPr>
      </w:pPr>
      <w:bookmarkStart w:id="87" w:name="_Toc25755651"/>
      <w:r>
        <w:rPr>
          <w:b/>
          <w:sz w:val="32"/>
        </w:rPr>
        <w:lastRenderedPageBreak/>
        <w:t>第九章</w:t>
      </w:r>
      <w:r>
        <w:rPr>
          <w:b/>
          <w:color w:val="auto"/>
          <w:sz w:val="32"/>
        </w:rPr>
        <w:t>验收监测结果</w:t>
      </w:r>
      <w:bookmarkEnd w:id="87"/>
    </w:p>
    <w:p w:rsidR="004A3842" w:rsidRDefault="002B4481">
      <w:pPr>
        <w:spacing w:line="360" w:lineRule="auto"/>
        <w:outlineLvl w:val="1"/>
        <w:rPr>
          <w:b/>
          <w:szCs w:val="28"/>
        </w:rPr>
      </w:pPr>
      <w:bookmarkStart w:id="88" w:name="_Toc25755652"/>
      <w:r>
        <w:rPr>
          <w:b/>
          <w:szCs w:val="28"/>
        </w:rPr>
        <w:t xml:space="preserve">9.1 </w:t>
      </w:r>
      <w:r>
        <w:rPr>
          <w:b/>
          <w:szCs w:val="28"/>
        </w:rPr>
        <w:t>生产工况</w:t>
      </w:r>
      <w:bookmarkEnd w:id="88"/>
    </w:p>
    <w:p w:rsidR="004A3842" w:rsidRDefault="002B4481">
      <w:pPr>
        <w:spacing w:line="360" w:lineRule="auto"/>
        <w:ind w:firstLineChars="200" w:firstLine="560"/>
        <w:rPr>
          <w:color w:val="auto"/>
          <w:szCs w:val="28"/>
        </w:rPr>
      </w:pPr>
      <w:r>
        <w:rPr>
          <w:rFonts w:hint="eastAsia"/>
          <w:color w:val="auto"/>
          <w:szCs w:val="28"/>
        </w:rPr>
        <w:t>该项目</w:t>
      </w:r>
      <w:r>
        <w:rPr>
          <w:color w:val="auto"/>
          <w:szCs w:val="28"/>
        </w:rPr>
        <w:t>验收监测期间项目</w:t>
      </w:r>
      <w:r>
        <w:rPr>
          <w:rFonts w:hint="eastAsia"/>
          <w:color w:val="auto"/>
          <w:szCs w:val="28"/>
        </w:rPr>
        <w:t>工况</w:t>
      </w:r>
      <w:r>
        <w:rPr>
          <w:color w:val="auto"/>
          <w:szCs w:val="28"/>
        </w:rPr>
        <w:t>情况详见表</w:t>
      </w:r>
      <w:r>
        <w:rPr>
          <w:rFonts w:hint="eastAsia"/>
          <w:color w:val="auto"/>
          <w:szCs w:val="28"/>
        </w:rPr>
        <w:t>9.1</w:t>
      </w:r>
      <w:r>
        <w:rPr>
          <w:color w:val="auto"/>
          <w:szCs w:val="28"/>
        </w:rPr>
        <w:t>-1</w:t>
      </w:r>
      <w:r>
        <w:rPr>
          <w:color w:val="auto"/>
          <w:szCs w:val="28"/>
        </w:rPr>
        <w:t>。</w:t>
      </w:r>
    </w:p>
    <w:p w:rsidR="004A3842" w:rsidRDefault="002B4481">
      <w:pPr>
        <w:spacing w:line="360" w:lineRule="auto"/>
        <w:jc w:val="center"/>
        <w:rPr>
          <w:color w:val="auto"/>
          <w:szCs w:val="28"/>
        </w:rPr>
      </w:pPr>
      <w:r>
        <w:rPr>
          <w:color w:val="auto"/>
          <w:szCs w:val="28"/>
        </w:rPr>
        <w:t>表</w:t>
      </w:r>
      <w:r>
        <w:rPr>
          <w:rFonts w:hint="eastAsia"/>
          <w:color w:val="auto"/>
          <w:szCs w:val="28"/>
        </w:rPr>
        <w:t>9.1</w:t>
      </w:r>
      <w:r>
        <w:rPr>
          <w:color w:val="auto"/>
          <w:szCs w:val="28"/>
        </w:rPr>
        <w:t>-1</w:t>
      </w:r>
      <w:r>
        <w:rPr>
          <w:color w:val="auto"/>
          <w:szCs w:val="28"/>
        </w:rPr>
        <w:t>该项目验收期间</w:t>
      </w:r>
      <w:r>
        <w:rPr>
          <w:rFonts w:hint="eastAsia"/>
          <w:color w:val="auto"/>
          <w:szCs w:val="28"/>
        </w:rPr>
        <w:t>物料使用量</w:t>
      </w:r>
      <w:r>
        <w:rPr>
          <w:color w:val="auto"/>
          <w:szCs w:val="28"/>
        </w:rPr>
        <w:t>情况</w:t>
      </w:r>
    </w:p>
    <w:tbl>
      <w:tblPr>
        <w:tblStyle w:val="40"/>
        <w:tblW w:w="8522" w:type="dxa"/>
        <w:tblLayout w:type="fixed"/>
        <w:tblLook w:val="04A0" w:firstRow="1" w:lastRow="0" w:firstColumn="1" w:lastColumn="0" w:noHBand="0" w:noVBand="1"/>
      </w:tblPr>
      <w:tblGrid>
        <w:gridCol w:w="2235"/>
        <w:gridCol w:w="1701"/>
        <w:gridCol w:w="1701"/>
        <w:gridCol w:w="1417"/>
        <w:gridCol w:w="1468"/>
      </w:tblGrid>
      <w:tr w:rsidR="004A3842">
        <w:trPr>
          <w:trHeight w:val="96"/>
        </w:trPr>
        <w:tc>
          <w:tcPr>
            <w:tcW w:w="2235" w:type="dxa"/>
            <w:vAlign w:val="center"/>
          </w:tcPr>
          <w:p w:rsidR="004A3842" w:rsidRDefault="002B4481">
            <w:pPr>
              <w:spacing w:line="360" w:lineRule="auto"/>
              <w:jc w:val="center"/>
              <w:rPr>
                <w:b/>
                <w:color w:val="auto"/>
                <w:sz w:val="24"/>
                <w:szCs w:val="24"/>
              </w:rPr>
            </w:pPr>
            <w:r>
              <w:rPr>
                <w:b/>
                <w:color w:val="auto"/>
                <w:sz w:val="24"/>
                <w:szCs w:val="24"/>
              </w:rPr>
              <w:t>时间</w:t>
            </w:r>
          </w:p>
        </w:tc>
        <w:tc>
          <w:tcPr>
            <w:tcW w:w="1701" w:type="dxa"/>
            <w:vAlign w:val="center"/>
          </w:tcPr>
          <w:p w:rsidR="004A3842" w:rsidRDefault="002B4481">
            <w:pPr>
              <w:spacing w:line="360" w:lineRule="auto"/>
              <w:jc w:val="center"/>
              <w:rPr>
                <w:b/>
                <w:color w:val="auto"/>
                <w:sz w:val="24"/>
                <w:szCs w:val="24"/>
              </w:rPr>
            </w:pPr>
            <w:r>
              <w:rPr>
                <w:b/>
                <w:color w:val="auto"/>
                <w:sz w:val="24"/>
                <w:szCs w:val="24"/>
              </w:rPr>
              <w:t>物料</w:t>
            </w:r>
          </w:p>
        </w:tc>
        <w:tc>
          <w:tcPr>
            <w:tcW w:w="1701" w:type="dxa"/>
            <w:vAlign w:val="center"/>
          </w:tcPr>
          <w:p w:rsidR="004A3842" w:rsidRDefault="002B4481">
            <w:pPr>
              <w:spacing w:line="360" w:lineRule="auto"/>
              <w:jc w:val="center"/>
              <w:rPr>
                <w:b/>
                <w:color w:val="auto"/>
                <w:sz w:val="24"/>
                <w:szCs w:val="24"/>
              </w:rPr>
            </w:pPr>
            <w:r>
              <w:rPr>
                <w:b/>
                <w:color w:val="auto"/>
                <w:sz w:val="24"/>
                <w:szCs w:val="24"/>
              </w:rPr>
              <w:t>实际负荷</w:t>
            </w:r>
          </w:p>
        </w:tc>
        <w:tc>
          <w:tcPr>
            <w:tcW w:w="1417" w:type="dxa"/>
            <w:vAlign w:val="center"/>
          </w:tcPr>
          <w:p w:rsidR="004A3842" w:rsidRDefault="002B4481">
            <w:pPr>
              <w:spacing w:line="360" w:lineRule="auto"/>
              <w:jc w:val="center"/>
              <w:rPr>
                <w:b/>
                <w:color w:val="auto"/>
                <w:sz w:val="24"/>
                <w:szCs w:val="24"/>
              </w:rPr>
            </w:pPr>
            <w:r>
              <w:rPr>
                <w:b/>
                <w:color w:val="auto"/>
                <w:sz w:val="24"/>
                <w:szCs w:val="24"/>
              </w:rPr>
              <w:t>设计负荷</w:t>
            </w:r>
          </w:p>
        </w:tc>
        <w:tc>
          <w:tcPr>
            <w:tcW w:w="1468" w:type="dxa"/>
            <w:vAlign w:val="center"/>
          </w:tcPr>
          <w:p w:rsidR="004A3842" w:rsidRDefault="002B4481">
            <w:pPr>
              <w:spacing w:line="360" w:lineRule="auto"/>
              <w:jc w:val="center"/>
              <w:rPr>
                <w:b/>
                <w:color w:val="auto"/>
                <w:sz w:val="24"/>
                <w:szCs w:val="24"/>
              </w:rPr>
            </w:pPr>
            <w:r>
              <w:rPr>
                <w:b/>
                <w:color w:val="auto"/>
                <w:sz w:val="24"/>
                <w:szCs w:val="24"/>
              </w:rPr>
              <w:t>负荷率</w:t>
            </w:r>
          </w:p>
        </w:tc>
      </w:tr>
      <w:tr w:rsidR="004A3842">
        <w:trPr>
          <w:trHeight w:val="96"/>
        </w:trPr>
        <w:tc>
          <w:tcPr>
            <w:tcW w:w="2235" w:type="dxa"/>
            <w:vAlign w:val="center"/>
          </w:tcPr>
          <w:p w:rsidR="004A3842" w:rsidRDefault="002B4481">
            <w:pPr>
              <w:spacing w:line="360" w:lineRule="auto"/>
              <w:jc w:val="center"/>
              <w:rPr>
                <w:color w:val="auto"/>
                <w:sz w:val="24"/>
                <w:szCs w:val="24"/>
              </w:rPr>
            </w:pPr>
            <w:r>
              <w:rPr>
                <w:color w:val="auto"/>
                <w:sz w:val="24"/>
                <w:szCs w:val="24"/>
              </w:rPr>
              <w:t>2019</w:t>
            </w:r>
            <w:r>
              <w:rPr>
                <w:color w:val="auto"/>
                <w:sz w:val="24"/>
                <w:szCs w:val="24"/>
              </w:rPr>
              <w:t>年</w:t>
            </w:r>
            <w:r>
              <w:rPr>
                <w:color w:val="auto"/>
                <w:sz w:val="24"/>
                <w:szCs w:val="24"/>
              </w:rPr>
              <w:t>11</w:t>
            </w:r>
            <w:r>
              <w:rPr>
                <w:color w:val="auto"/>
                <w:sz w:val="24"/>
                <w:szCs w:val="24"/>
              </w:rPr>
              <w:t>月</w:t>
            </w:r>
            <w:r>
              <w:rPr>
                <w:color w:val="auto"/>
                <w:sz w:val="24"/>
                <w:szCs w:val="24"/>
              </w:rPr>
              <w:t>11</w:t>
            </w:r>
            <w:r>
              <w:rPr>
                <w:color w:val="auto"/>
                <w:sz w:val="24"/>
                <w:szCs w:val="24"/>
              </w:rPr>
              <w:t>日</w:t>
            </w:r>
          </w:p>
        </w:tc>
        <w:tc>
          <w:tcPr>
            <w:tcW w:w="1701" w:type="dxa"/>
            <w:vAlign w:val="center"/>
          </w:tcPr>
          <w:p w:rsidR="004A3842" w:rsidRDefault="002B4481">
            <w:pPr>
              <w:jc w:val="center"/>
              <w:rPr>
                <w:bCs/>
                <w:color w:val="auto"/>
                <w:sz w:val="24"/>
                <w:szCs w:val="24"/>
              </w:rPr>
            </w:pPr>
            <w:r>
              <w:rPr>
                <w:sz w:val="24"/>
                <w:szCs w:val="24"/>
              </w:rPr>
              <w:t>电</w:t>
            </w:r>
          </w:p>
        </w:tc>
        <w:tc>
          <w:tcPr>
            <w:tcW w:w="1701" w:type="dxa"/>
          </w:tcPr>
          <w:p w:rsidR="004A3842" w:rsidRDefault="002B4481">
            <w:pPr>
              <w:spacing w:line="360" w:lineRule="auto"/>
              <w:jc w:val="center"/>
              <w:rPr>
                <w:sz w:val="24"/>
                <w:szCs w:val="24"/>
              </w:rPr>
            </w:pPr>
            <w:r>
              <w:rPr>
                <w:sz w:val="24"/>
                <w:szCs w:val="24"/>
              </w:rPr>
              <w:t>0.8</w:t>
            </w:r>
            <w:r>
              <w:rPr>
                <w:sz w:val="24"/>
                <w:szCs w:val="24"/>
              </w:rPr>
              <w:t>万</w:t>
            </w:r>
            <w:r>
              <w:rPr>
                <w:sz w:val="24"/>
                <w:szCs w:val="24"/>
              </w:rPr>
              <w:t>kWh /h</w:t>
            </w:r>
          </w:p>
        </w:tc>
        <w:tc>
          <w:tcPr>
            <w:tcW w:w="1417" w:type="dxa"/>
          </w:tcPr>
          <w:p w:rsidR="004A3842" w:rsidRDefault="002B4481">
            <w:pPr>
              <w:spacing w:line="360" w:lineRule="auto"/>
              <w:jc w:val="center"/>
              <w:rPr>
                <w:sz w:val="24"/>
                <w:szCs w:val="24"/>
              </w:rPr>
            </w:pPr>
            <w:r>
              <w:rPr>
                <w:sz w:val="24"/>
                <w:szCs w:val="24"/>
              </w:rPr>
              <w:t>1</w:t>
            </w:r>
            <w:r>
              <w:rPr>
                <w:sz w:val="24"/>
                <w:szCs w:val="24"/>
              </w:rPr>
              <w:t>万</w:t>
            </w:r>
            <w:r>
              <w:rPr>
                <w:sz w:val="24"/>
                <w:szCs w:val="24"/>
              </w:rPr>
              <w:t>kWh /h</w:t>
            </w:r>
          </w:p>
        </w:tc>
        <w:tc>
          <w:tcPr>
            <w:tcW w:w="1468" w:type="dxa"/>
          </w:tcPr>
          <w:p w:rsidR="004A3842" w:rsidRDefault="002B4481">
            <w:pPr>
              <w:spacing w:line="360" w:lineRule="auto"/>
              <w:jc w:val="center"/>
              <w:rPr>
                <w:sz w:val="24"/>
                <w:szCs w:val="24"/>
              </w:rPr>
            </w:pPr>
            <w:r>
              <w:rPr>
                <w:sz w:val="24"/>
                <w:szCs w:val="24"/>
              </w:rPr>
              <w:t>80.0</w:t>
            </w:r>
            <w:r>
              <w:rPr>
                <w:sz w:val="24"/>
                <w:szCs w:val="24"/>
              </w:rPr>
              <w:t>％</w:t>
            </w:r>
          </w:p>
        </w:tc>
      </w:tr>
      <w:tr w:rsidR="004A3842">
        <w:trPr>
          <w:trHeight w:val="96"/>
        </w:trPr>
        <w:tc>
          <w:tcPr>
            <w:tcW w:w="2235" w:type="dxa"/>
            <w:vAlign w:val="center"/>
          </w:tcPr>
          <w:p w:rsidR="004A3842" w:rsidRDefault="002B4481">
            <w:pPr>
              <w:spacing w:line="360" w:lineRule="auto"/>
              <w:jc w:val="center"/>
              <w:rPr>
                <w:color w:val="auto"/>
                <w:sz w:val="24"/>
                <w:szCs w:val="24"/>
              </w:rPr>
            </w:pPr>
            <w:r>
              <w:rPr>
                <w:color w:val="auto"/>
                <w:sz w:val="24"/>
                <w:szCs w:val="24"/>
              </w:rPr>
              <w:t>2019</w:t>
            </w:r>
            <w:r>
              <w:rPr>
                <w:color w:val="auto"/>
                <w:sz w:val="24"/>
                <w:szCs w:val="24"/>
              </w:rPr>
              <w:t>年</w:t>
            </w:r>
            <w:r>
              <w:rPr>
                <w:color w:val="auto"/>
                <w:sz w:val="24"/>
                <w:szCs w:val="24"/>
              </w:rPr>
              <w:t>11</w:t>
            </w:r>
            <w:r>
              <w:rPr>
                <w:color w:val="auto"/>
                <w:sz w:val="24"/>
                <w:szCs w:val="24"/>
              </w:rPr>
              <w:t>月</w:t>
            </w:r>
            <w:r>
              <w:rPr>
                <w:color w:val="auto"/>
                <w:sz w:val="24"/>
                <w:szCs w:val="24"/>
              </w:rPr>
              <w:t>12</w:t>
            </w:r>
            <w:r>
              <w:rPr>
                <w:color w:val="auto"/>
                <w:sz w:val="24"/>
                <w:szCs w:val="24"/>
              </w:rPr>
              <w:t>日</w:t>
            </w:r>
          </w:p>
        </w:tc>
        <w:tc>
          <w:tcPr>
            <w:tcW w:w="1701" w:type="dxa"/>
            <w:vAlign w:val="center"/>
          </w:tcPr>
          <w:p w:rsidR="004A3842" w:rsidRDefault="002B4481">
            <w:pPr>
              <w:jc w:val="center"/>
              <w:rPr>
                <w:bCs/>
                <w:color w:val="auto"/>
                <w:sz w:val="24"/>
                <w:szCs w:val="24"/>
              </w:rPr>
            </w:pPr>
            <w:r>
              <w:rPr>
                <w:sz w:val="24"/>
                <w:szCs w:val="24"/>
              </w:rPr>
              <w:t>电</w:t>
            </w:r>
          </w:p>
        </w:tc>
        <w:tc>
          <w:tcPr>
            <w:tcW w:w="1701" w:type="dxa"/>
          </w:tcPr>
          <w:p w:rsidR="004A3842" w:rsidRDefault="002B4481">
            <w:pPr>
              <w:spacing w:line="360" w:lineRule="auto"/>
              <w:jc w:val="center"/>
              <w:rPr>
                <w:sz w:val="24"/>
                <w:szCs w:val="24"/>
              </w:rPr>
            </w:pPr>
            <w:r>
              <w:rPr>
                <w:sz w:val="24"/>
                <w:szCs w:val="24"/>
              </w:rPr>
              <w:t>0.8</w:t>
            </w:r>
            <w:r>
              <w:rPr>
                <w:sz w:val="24"/>
                <w:szCs w:val="24"/>
              </w:rPr>
              <w:t>万</w:t>
            </w:r>
            <w:r>
              <w:rPr>
                <w:sz w:val="24"/>
                <w:szCs w:val="24"/>
              </w:rPr>
              <w:t>kWh /h</w:t>
            </w:r>
          </w:p>
        </w:tc>
        <w:tc>
          <w:tcPr>
            <w:tcW w:w="1417" w:type="dxa"/>
          </w:tcPr>
          <w:p w:rsidR="004A3842" w:rsidRDefault="002B4481">
            <w:pPr>
              <w:spacing w:line="360" w:lineRule="auto"/>
              <w:jc w:val="center"/>
              <w:rPr>
                <w:sz w:val="24"/>
                <w:szCs w:val="24"/>
              </w:rPr>
            </w:pPr>
            <w:r>
              <w:rPr>
                <w:sz w:val="24"/>
                <w:szCs w:val="24"/>
              </w:rPr>
              <w:t>1</w:t>
            </w:r>
            <w:r>
              <w:rPr>
                <w:sz w:val="24"/>
                <w:szCs w:val="24"/>
              </w:rPr>
              <w:t>万</w:t>
            </w:r>
            <w:r>
              <w:rPr>
                <w:sz w:val="24"/>
                <w:szCs w:val="24"/>
              </w:rPr>
              <w:t>kWh /h</w:t>
            </w:r>
          </w:p>
        </w:tc>
        <w:tc>
          <w:tcPr>
            <w:tcW w:w="1468" w:type="dxa"/>
          </w:tcPr>
          <w:p w:rsidR="004A3842" w:rsidRDefault="002B4481">
            <w:pPr>
              <w:spacing w:line="360" w:lineRule="auto"/>
              <w:jc w:val="center"/>
              <w:rPr>
                <w:sz w:val="24"/>
                <w:szCs w:val="24"/>
              </w:rPr>
            </w:pPr>
            <w:r>
              <w:rPr>
                <w:sz w:val="24"/>
                <w:szCs w:val="24"/>
              </w:rPr>
              <w:t>80.0</w:t>
            </w:r>
            <w:r>
              <w:rPr>
                <w:sz w:val="24"/>
                <w:szCs w:val="24"/>
              </w:rPr>
              <w:t>％</w:t>
            </w:r>
          </w:p>
        </w:tc>
      </w:tr>
    </w:tbl>
    <w:p w:rsidR="004A3842" w:rsidRDefault="002B4481">
      <w:pPr>
        <w:spacing w:line="360" w:lineRule="auto"/>
        <w:ind w:firstLineChars="200" w:firstLine="560"/>
        <w:rPr>
          <w:color w:val="auto"/>
          <w:szCs w:val="28"/>
        </w:rPr>
      </w:pPr>
      <w:r>
        <w:rPr>
          <w:color w:val="auto"/>
          <w:szCs w:val="28"/>
        </w:rPr>
        <w:t>注：监测期间</w:t>
      </w:r>
      <w:r>
        <w:rPr>
          <w:rFonts w:hint="eastAsia"/>
          <w:color w:val="auto"/>
          <w:szCs w:val="28"/>
        </w:rPr>
        <w:t>物料使用量</w:t>
      </w:r>
      <w:r>
        <w:rPr>
          <w:color w:val="auto"/>
          <w:szCs w:val="28"/>
        </w:rPr>
        <w:t>由企业提供（见附件</w:t>
      </w:r>
      <w:r>
        <w:rPr>
          <w:color w:val="auto"/>
          <w:szCs w:val="28"/>
        </w:rPr>
        <w:t>5</w:t>
      </w:r>
      <w:r>
        <w:rPr>
          <w:rFonts w:hint="eastAsia"/>
          <w:color w:val="auto"/>
          <w:szCs w:val="28"/>
        </w:rPr>
        <w:t>）</w:t>
      </w:r>
      <w:r>
        <w:rPr>
          <w:color w:val="auto"/>
          <w:szCs w:val="28"/>
        </w:rPr>
        <w:t>。</w:t>
      </w:r>
    </w:p>
    <w:p w:rsidR="004A3842" w:rsidRDefault="002B4481">
      <w:pPr>
        <w:spacing w:line="360" w:lineRule="auto"/>
        <w:ind w:firstLineChars="200" w:firstLine="560"/>
        <w:rPr>
          <w:b/>
          <w:color w:val="auto"/>
          <w:sz w:val="30"/>
          <w:szCs w:val="30"/>
        </w:rPr>
      </w:pPr>
      <w:r>
        <w:rPr>
          <w:color w:val="auto"/>
          <w:szCs w:val="28"/>
        </w:rPr>
        <w:t>由表</w:t>
      </w:r>
      <w:r>
        <w:rPr>
          <w:rFonts w:hint="eastAsia"/>
          <w:color w:val="auto"/>
          <w:szCs w:val="28"/>
        </w:rPr>
        <w:t>9.1</w:t>
      </w:r>
      <w:r>
        <w:rPr>
          <w:color w:val="auto"/>
          <w:szCs w:val="28"/>
        </w:rPr>
        <w:t>-1</w:t>
      </w:r>
      <w:r>
        <w:rPr>
          <w:color w:val="auto"/>
          <w:szCs w:val="28"/>
        </w:rPr>
        <w:t>可知，该项目在验收监测期间运营负荷能满足环境保护验收监测对工况负荷要达到</w:t>
      </w:r>
      <w:r>
        <w:rPr>
          <w:color w:val="auto"/>
          <w:szCs w:val="28"/>
        </w:rPr>
        <w:t>75%</w:t>
      </w:r>
      <w:r>
        <w:rPr>
          <w:color w:val="auto"/>
          <w:szCs w:val="28"/>
        </w:rPr>
        <w:t>以上的要求。</w:t>
      </w:r>
    </w:p>
    <w:p w:rsidR="004A3842" w:rsidRDefault="002B4481">
      <w:pPr>
        <w:spacing w:line="360" w:lineRule="auto"/>
        <w:outlineLvl w:val="1"/>
        <w:rPr>
          <w:b/>
          <w:color w:val="auto"/>
          <w:szCs w:val="28"/>
        </w:rPr>
      </w:pPr>
      <w:bookmarkStart w:id="89" w:name="_Toc25755653"/>
      <w:r>
        <w:rPr>
          <w:b/>
          <w:color w:val="auto"/>
          <w:szCs w:val="28"/>
        </w:rPr>
        <w:t>9.2</w:t>
      </w:r>
      <w:r>
        <w:rPr>
          <w:b/>
          <w:color w:val="auto"/>
          <w:szCs w:val="28"/>
        </w:rPr>
        <w:t>厂界噪声</w:t>
      </w:r>
      <w:bookmarkEnd w:id="89"/>
    </w:p>
    <w:p w:rsidR="004A3842" w:rsidRDefault="002B4481">
      <w:pPr>
        <w:spacing w:line="360" w:lineRule="auto"/>
        <w:ind w:firstLineChars="200" w:firstLine="560"/>
        <w:rPr>
          <w:b/>
          <w:color w:val="auto"/>
          <w:sz w:val="24"/>
        </w:rPr>
      </w:pPr>
      <w:r>
        <w:rPr>
          <w:color w:val="auto"/>
          <w:szCs w:val="28"/>
        </w:rPr>
        <w:t>该项目厂界噪声监测结果见表</w:t>
      </w:r>
      <w:r>
        <w:rPr>
          <w:rFonts w:hint="eastAsia"/>
          <w:color w:val="auto"/>
          <w:szCs w:val="28"/>
        </w:rPr>
        <w:t>9.</w:t>
      </w:r>
      <w:r>
        <w:rPr>
          <w:color w:val="auto"/>
          <w:szCs w:val="28"/>
        </w:rPr>
        <w:t>2-1</w:t>
      </w:r>
      <w:r>
        <w:rPr>
          <w:color w:val="auto"/>
          <w:szCs w:val="28"/>
        </w:rPr>
        <w:t>。</w:t>
      </w:r>
    </w:p>
    <w:p w:rsidR="004A3842" w:rsidRDefault="002B4481">
      <w:pPr>
        <w:spacing w:line="360" w:lineRule="auto"/>
        <w:jc w:val="center"/>
        <w:rPr>
          <w:color w:val="auto"/>
          <w:szCs w:val="28"/>
        </w:rPr>
      </w:pPr>
      <w:r>
        <w:rPr>
          <w:color w:val="auto"/>
          <w:szCs w:val="28"/>
        </w:rPr>
        <w:t>表</w:t>
      </w:r>
      <w:r>
        <w:rPr>
          <w:rFonts w:hint="eastAsia"/>
          <w:color w:val="auto"/>
          <w:szCs w:val="28"/>
        </w:rPr>
        <w:t>9.</w:t>
      </w:r>
      <w:r>
        <w:rPr>
          <w:color w:val="auto"/>
          <w:szCs w:val="28"/>
        </w:rPr>
        <w:t>2-1</w:t>
      </w:r>
      <w:r>
        <w:rPr>
          <w:color w:val="auto"/>
          <w:szCs w:val="28"/>
        </w:rPr>
        <w:t>该项目厂界噪声监测结果</w:t>
      </w:r>
      <w:r>
        <w:rPr>
          <w:rFonts w:hint="eastAsia"/>
          <w:color w:val="auto"/>
          <w:szCs w:val="28"/>
        </w:rPr>
        <w:t>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859"/>
        <w:gridCol w:w="1881"/>
        <w:gridCol w:w="1958"/>
      </w:tblGrid>
      <w:tr w:rsidR="004A3842">
        <w:trPr>
          <w:trHeight w:val="96"/>
          <w:jc w:val="center"/>
        </w:trPr>
        <w:tc>
          <w:tcPr>
            <w:tcW w:w="1807" w:type="dxa"/>
            <w:vAlign w:val="center"/>
          </w:tcPr>
          <w:p w:rsidR="004A3842" w:rsidRDefault="002B4481">
            <w:pPr>
              <w:jc w:val="center"/>
              <w:rPr>
                <w:b/>
                <w:color w:val="auto"/>
                <w:sz w:val="24"/>
                <w:szCs w:val="24"/>
              </w:rPr>
            </w:pPr>
            <w:r>
              <w:rPr>
                <w:b/>
                <w:color w:val="auto"/>
                <w:sz w:val="24"/>
                <w:szCs w:val="24"/>
              </w:rPr>
              <w:t>监测日期</w:t>
            </w:r>
          </w:p>
        </w:tc>
        <w:tc>
          <w:tcPr>
            <w:tcW w:w="2859" w:type="dxa"/>
            <w:vAlign w:val="center"/>
          </w:tcPr>
          <w:p w:rsidR="004A3842" w:rsidRDefault="002B4481">
            <w:pPr>
              <w:jc w:val="center"/>
              <w:rPr>
                <w:b/>
                <w:color w:val="auto"/>
                <w:sz w:val="24"/>
                <w:szCs w:val="24"/>
              </w:rPr>
            </w:pPr>
            <w:r>
              <w:rPr>
                <w:b/>
                <w:color w:val="auto"/>
                <w:sz w:val="24"/>
                <w:szCs w:val="24"/>
              </w:rPr>
              <w:t>测点名称</w:t>
            </w:r>
          </w:p>
        </w:tc>
        <w:tc>
          <w:tcPr>
            <w:tcW w:w="1881" w:type="dxa"/>
            <w:vAlign w:val="center"/>
          </w:tcPr>
          <w:p w:rsidR="004A3842" w:rsidRDefault="002B4481">
            <w:pPr>
              <w:jc w:val="center"/>
              <w:rPr>
                <w:b/>
                <w:color w:val="auto"/>
                <w:sz w:val="24"/>
                <w:szCs w:val="24"/>
              </w:rPr>
            </w:pPr>
            <w:r>
              <w:rPr>
                <w:b/>
                <w:color w:val="auto"/>
                <w:sz w:val="24"/>
                <w:szCs w:val="24"/>
              </w:rPr>
              <w:t>昼间监测结果</w:t>
            </w:r>
            <w:r>
              <w:rPr>
                <w:b/>
                <w:color w:val="auto"/>
                <w:sz w:val="24"/>
                <w:szCs w:val="24"/>
              </w:rPr>
              <w:t>dB</w:t>
            </w:r>
            <w:r>
              <w:rPr>
                <w:b/>
                <w:color w:val="auto"/>
                <w:sz w:val="24"/>
                <w:szCs w:val="24"/>
              </w:rPr>
              <w:t>（</w:t>
            </w:r>
            <w:r>
              <w:rPr>
                <w:b/>
                <w:color w:val="auto"/>
                <w:sz w:val="24"/>
                <w:szCs w:val="24"/>
              </w:rPr>
              <w:t>A</w:t>
            </w:r>
            <w:r>
              <w:rPr>
                <w:b/>
                <w:color w:val="auto"/>
                <w:sz w:val="24"/>
                <w:szCs w:val="24"/>
              </w:rPr>
              <w:t>）</w:t>
            </w:r>
          </w:p>
        </w:tc>
        <w:tc>
          <w:tcPr>
            <w:tcW w:w="1958" w:type="dxa"/>
            <w:vAlign w:val="center"/>
          </w:tcPr>
          <w:p w:rsidR="004A3842" w:rsidRDefault="002B4481">
            <w:pPr>
              <w:jc w:val="center"/>
              <w:rPr>
                <w:b/>
                <w:color w:val="auto"/>
                <w:sz w:val="24"/>
                <w:szCs w:val="24"/>
              </w:rPr>
            </w:pPr>
            <w:r>
              <w:rPr>
                <w:b/>
                <w:color w:val="auto"/>
                <w:sz w:val="24"/>
                <w:szCs w:val="24"/>
              </w:rPr>
              <w:t>夜间监测结果</w:t>
            </w:r>
            <w:r>
              <w:rPr>
                <w:b/>
                <w:color w:val="auto"/>
                <w:sz w:val="24"/>
                <w:szCs w:val="24"/>
              </w:rPr>
              <w:t>dB</w:t>
            </w:r>
            <w:r>
              <w:rPr>
                <w:b/>
                <w:color w:val="auto"/>
                <w:sz w:val="24"/>
                <w:szCs w:val="24"/>
              </w:rPr>
              <w:t>（</w:t>
            </w:r>
            <w:r>
              <w:rPr>
                <w:b/>
                <w:color w:val="auto"/>
                <w:sz w:val="24"/>
                <w:szCs w:val="24"/>
              </w:rPr>
              <w:t>A</w:t>
            </w:r>
            <w:r>
              <w:rPr>
                <w:b/>
                <w:color w:val="auto"/>
                <w:sz w:val="24"/>
                <w:szCs w:val="24"/>
              </w:rPr>
              <w:t>）</w:t>
            </w:r>
          </w:p>
        </w:tc>
      </w:tr>
      <w:tr w:rsidR="004A3842">
        <w:trPr>
          <w:trHeight w:val="96"/>
          <w:jc w:val="center"/>
        </w:trPr>
        <w:tc>
          <w:tcPr>
            <w:tcW w:w="1807" w:type="dxa"/>
            <w:vMerge w:val="restart"/>
            <w:vAlign w:val="center"/>
          </w:tcPr>
          <w:p w:rsidR="004A3842" w:rsidRDefault="002B4481">
            <w:pPr>
              <w:autoSpaceDE w:val="0"/>
              <w:autoSpaceDN w:val="0"/>
              <w:jc w:val="center"/>
              <w:rPr>
                <w:color w:val="auto"/>
                <w:sz w:val="24"/>
                <w:szCs w:val="24"/>
              </w:rPr>
            </w:pPr>
            <w:r>
              <w:rPr>
                <w:color w:val="auto"/>
                <w:sz w:val="24"/>
                <w:szCs w:val="24"/>
              </w:rPr>
              <w:t>2019</w:t>
            </w:r>
            <w:r>
              <w:rPr>
                <w:color w:val="auto"/>
                <w:sz w:val="24"/>
                <w:szCs w:val="24"/>
              </w:rPr>
              <w:t>年</w:t>
            </w:r>
            <w:r>
              <w:rPr>
                <w:color w:val="auto"/>
                <w:sz w:val="24"/>
                <w:szCs w:val="24"/>
              </w:rPr>
              <w:t>11</w:t>
            </w:r>
            <w:r>
              <w:rPr>
                <w:color w:val="auto"/>
                <w:sz w:val="24"/>
                <w:szCs w:val="24"/>
              </w:rPr>
              <w:t>月</w:t>
            </w:r>
            <w:r>
              <w:rPr>
                <w:color w:val="auto"/>
                <w:sz w:val="24"/>
                <w:szCs w:val="24"/>
              </w:rPr>
              <w:t>11</w:t>
            </w:r>
            <w:r>
              <w:rPr>
                <w:color w:val="auto"/>
                <w:sz w:val="24"/>
                <w:szCs w:val="24"/>
              </w:rPr>
              <w:t>日</w:t>
            </w:r>
          </w:p>
        </w:tc>
        <w:tc>
          <w:tcPr>
            <w:tcW w:w="2859" w:type="dxa"/>
            <w:vAlign w:val="center"/>
          </w:tcPr>
          <w:p w:rsidR="004A3842" w:rsidRDefault="002B4481">
            <w:pPr>
              <w:jc w:val="center"/>
              <w:rPr>
                <w:bCs/>
                <w:sz w:val="24"/>
                <w:szCs w:val="24"/>
              </w:rPr>
            </w:pPr>
            <w:r>
              <w:rPr>
                <w:bCs/>
                <w:sz w:val="24"/>
                <w:szCs w:val="24"/>
              </w:rPr>
              <w:t>厂区东厂界外</w:t>
            </w:r>
            <w:r>
              <w:rPr>
                <w:bCs/>
                <w:sz w:val="24"/>
                <w:szCs w:val="24"/>
              </w:rPr>
              <w:t>1</w:t>
            </w:r>
            <w:r>
              <w:rPr>
                <w:bCs/>
                <w:sz w:val="24"/>
                <w:szCs w:val="24"/>
              </w:rPr>
              <w:t>米</w:t>
            </w:r>
            <w:r>
              <w:rPr>
                <w:sz w:val="24"/>
                <w:szCs w:val="24"/>
              </w:rPr>
              <w:t>▲1</w:t>
            </w:r>
          </w:p>
        </w:tc>
        <w:tc>
          <w:tcPr>
            <w:tcW w:w="1881" w:type="dxa"/>
            <w:vAlign w:val="center"/>
          </w:tcPr>
          <w:p w:rsidR="004A3842" w:rsidRDefault="002B4481">
            <w:pPr>
              <w:jc w:val="center"/>
              <w:rPr>
                <w:bCs/>
                <w:sz w:val="24"/>
                <w:szCs w:val="24"/>
              </w:rPr>
            </w:pPr>
            <w:r>
              <w:rPr>
                <w:bCs/>
                <w:sz w:val="24"/>
                <w:szCs w:val="24"/>
              </w:rPr>
              <w:t>53.2</w:t>
            </w:r>
          </w:p>
        </w:tc>
        <w:tc>
          <w:tcPr>
            <w:tcW w:w="1958" w:type="dxa"/>
            <w:vAlign w:val="center"/>
          </w:tcPr>
          <w:p w:rsidR="004A3842" w:rsidRDefault="002B4481">
            <w:pPr>
              <w:jc w:val="center"/>
              <w:rPr>
                <w:bCs/>
                <w:sz w:val="24"/>
                <w:szCs w:val="24"/>
              </w:rPr>
            </w:pPr>
            <w:r>
              <w:rPr>
                <w:bCs/>
                <w:sz w:val="24"/>
                <w:szCs w:val="24"/>
              </w:rPr>
              <w:t>43.6</w:t>
            </w:r>
          </w:p>
        </w:tc>
      </w:tr>
      <w:tr w:rsidR="004A3842">
        <w:trPr>
          <w:trHeight w:val="96"/>
          <w:jc w:val="center"/>
        </w:trPr>
        <w:tc>
          <w:tcPr>
            <w:tcW w:w="1807" w:type="dxa"/>
            <w:vMerge/>
            <w:vAlign w:val="center"/>
          </w:tcPr>
          <w:p w:rsidR="004A3842" w:rsidRDefault="004A3842">
            <w:pPr>
              <w:jc w:val="center"/>
              <w:rPr>
                <w:color w:val="auto"/>
                <w:sz w:val="24"/>
                <w:szCs w:val="24"/>
              </w:rPr>
            </w:pPr>
          </w:p>
        </w:tc>
        <w:tc>
          <w:tcPr>
            <w:tcW w:w="2859" w:type="dxa"/>
            <w:vAlign w:val="center"/>
          </w:tcPr>
          <w:p w:rsidR="004A3842" w:rsidRDefault="002B4481">
            <w:pPr>
              <w:jc w:val="center"/>
              <w:rPr>
                <w:bCs/>
                <w:sz w:val="24"/>
                <w:szCs w:val="24"/>
              </w:rPr>
            </w:pPr>
            <w:r>
              <w:rPr>
                <w:bCs/>
                <w:sz w:val="24"/>
                <w:szCs w:val="24"/>
              </w:rPr>
              <w:t>厂区北厂界外</w:t>
            </w:r>
            <w:r>
              <w:rPr>
                <w:bCs/>
                <w:sz w:val="24"/>
                <w:szCs w:val="24"/>
              </w:rPr>
              <w:t>1</w:t>
            </w:r>
            <w:r>
              <w:rPr>
                <w:bCs/>
                <w:sz w:val="24"/>
                <w:szCs w:val="24"/>
              </w:rPr>
              <w:t>米</w:t>
            </w:r>
            <w:r>
              <w:rPr>
                <w:sz w:val="24"/>
                <w:szCs w:val="24"/>
              </w:rPr>
              <w:t>▲2</w:t>
            </w:r>
          </w:p>
        </w:tc>
        <w:tc>
          <w:tcPr>
            <w:tcW w:w="1881" w:type="dxa"/>
            <w:vAlign w:val="center"/>
          </w:tcPr>
          <w:p w:rsidR="004A3842" w:rsidRDefault="002B4481">
            <w:pPr>
              <w:jc w:val="center"/>
              <w:rPr>
                <w:bCs/>
                <w:sz w:val="24"/>
                <w:szCs w:val="24"/>
              </w:rPr>
            </w:pPr>
            <w:r>
              <w:rPr>
                <w:bCs/>
                <w:sz w:val="24"/>
                <w:szCs w:val="24"/>
              </w:rPr>
              <w:t>56.7</w:t>
            </w:r>
          </w:p>
        </w:tc>
        <w:tc>
          <w:tcPr>
            <w:tcW w:w="1958" w:type="dxa"/>
            <w:vAlign w:val="center"/>
          </w:tcPr>
          <w:p w:rsidR="004A3842" w:rsidRDefault="002B4481">
            <w:pPr>
              <w:jc w:val="center"/>
              <w:rPr>
                <w:bCs/>
                <w:sz w:val="24"/>
                <w:szCs w:val="24"/>
              </w:rPr>
            </w:pPr>
            <w:r>
              <w:rPr>
                <w:bCs/>
                <w:sz w:val="24"/>
                <w:szCs w:val="24"/>
              </w:rPr>
              <w:t>47.1</w:t>
            </w:r>
          </w:p>
        </w:tc>
      </w:tr>
      <w:tr w:rsidR="004A3842">
        <w:trPr>
          <w:trHeight w:val="96"/>
          <w:jc w:val="center"/>
        </w:trPr>
        <w:tc>
          <w:tcPr>
            <w:tcW w:w="1807" w:type="dxa"/>
            <w:vMerge/>
            <w:vAlign w:val="center"/>
          </w:tcPr>
          <w:p w:rsidR="004A3842" w:rsidRDefault="004A3842">
            <w:pPr>
              <w:jc w:val="center"/>
              <w:rPr>
                <w:color w:val="auto"/>
                <w:sz w:val="24"/>
                <w:szCs w:val="24"/>
              </w:rPr>
            </w:pPr>
          </w:p>
        </w:tc>
        <w:tc>
          <w:tcPr>
            <w:tcW w:w="2859" w:type="dxa"/>
            <w:vAlign w:val="center"/>
          </w:tcPr>
          <w:p w:rsidR="004A3842" w:rsidRDefault="002B4481">
            <w:pPr>
              <w:jc w:val="center"/>
              <w:rPr>
                <w:bCs/>
                <w:sz w:val="24"/>
                <w:szCs w:val="24"/>
              </w:rPr>
            </w:pPr>
            <w:r>
              <w:rPr>
                <w:bCs/>
                <w:sz w:val="24"/>
                <w:szCs w:val="24"/>
              </w:rPr>
              <w:t>厂区西厂界外</w:t>
            </w:r>
            <w:r>
              <w:rPr>
                <w:bCs/>
                <w:sz w:val="24"/>
                <w:szCs w:val="24"/>
              </w:rPr>
              <w:t>1</w:t>
            </w:r>
            <w:r>
              <w:rPr>
                <w:bCs/>
                <w:sz w:val="24"/>
                <w:szCs w:val="24"/>
              </w:rPr>
              <w:t>米</w:t>
            </w:r>
            <w:r>
              <w:rPr>
                <w:sz w:val="24"/>
                <w:szCs w:val="24"/>
              </w:rPr>
              <w:t>▲3</w:t>
            </w:r>
          </w:p>
        </w:tc>
        <w:tc>
          <w:tcPr>
            <w:tcW w:w="1881" w:type="dxa"/>
            <w:vAlign w:val="center"/>
          </w:tcPr>
          <w:p w:rsidR="004A3842" w:rsidRDefault="002B4481">
            <w:pPr>
              <w:jc w:val="center"/>
              <w:rPr>
                <w:bCs/>
                <w:sz w:val="24"/>
                <w:szCs w:val="24"/>
              </w:rPr>
            </w:pPr>
            <w:r>
              <w:rPr>
                <w:bCs/>
                <w:sz w:val="24"/>
                <w:szCs w:val="24"/>
              </w:rPr>
              <w:t>55.2</w:t>
            </w:r>
          </w:p>
        </w:tc>
        <w:tc>
          <w:tcPr>
            <w:tcW w:w="1958" w:type="dxa"/>
            <w:vAlign w:val="center"/>
          </w:tcPr>
          <w:p w:rsidR="004A3842" w:rsidRDefault="002B4481">
            <w:pPr>
              <w:jc w:val="center"/>
              <w:rPr>
                <w:bCs/>
                <w:sz w:val="24"/>
                <w:szCs w:val="24"/>
              </w:rPr>
            </w:pPr>
            <w:r>
              <w:rPr>
                <w:bCs/>
                <w:sz w:val="24"/>
                <w:szCs w:val="24"/>
              </w:rPr>
              <w:t>46.5</w:t>
            </w:r>
          </w:p>
        </w:tc>
      </w:tr>
      <w:tr w:rsidR="004A3842">
        <w:trPr>
          <w:trHeight w:val="96"/>
          <w:jc w:val="center"/>
        </w:trPr>
        <w:tc>
          <w:tcPr>
            <w:tcW w:w="1807" w:type="dxa"/>
            <w:vMerge/>
            <w:vAlign w:val="center"/>
          </w:tcPr>
          <w:p w:rsidR="004A3842" w:rsidRDefault="004A3842">
            <w:pPr>
              <w:jc w:val="center"/>
              <w:rPr>
                <w:color w:val="auto"/>
                <w:sz w:val="24"/>
                <w:szCs w:val="24"/>
              </w:rPr>
            </w:pPr>
          </w:p>
        </w:tc>
        <w:tc>
          <w:tcPr>
            <w:tcW w:w="2859" w:type="dxa"/>
            <w:vAlign w:val="center"/>
          </w:tcPr>
          <w:p w:rsidR="004A3842" w:rsidRDefault="002B4481">
            <w:pPr>
              <w:jc w:val="center"/>
              <w:rPr>
                <w:bCs/>
                <w:sz w:val="24"/>
                <w:szCs w:val="24"/>
              </w:rPr>
            </w:pPr>
            <w:r>
              <w:rPr>
                <w:bCs/>
                <w:sz w:val="24"/>
                <w:szCs w:val="24"/>
              </w:rPr>
              <w:t>厂区南厂界外</w:t>
            </w:r>
            <w:r>
              <w:rPr>
                <w:bCs/>
                <w:sz w:val="24"/>
                <w:szCs w:val="24"/>
              </w:rPr>
              <w:t>1</w:t>
            </w:r>
            <w:r>
              <w:rPr>
                <w:bCs/>
                <w:sz w:val="24"/>
                <w:szCs w:val="24"/>
              </w:rPr>
              <w:t>米</w:t>
            </w:r>
            <w:r>
              <w:rPr>
                <w:sz w:val="24"/>
                <w:szCs w:val="24"/>
              </w:rPr>
              <w:t>▲4</w:t>
            </w:r>
          </w:p>
        </w:tc>
        <w:tc>
          <w:tcPr>
            <w:tcW w:w="1881" w:type="dxa"/>
            <w:vAlign w:val="center"/>
          </w:tcPr>
          <w:p w:rsidR="004A3842" w:rsidRDefault="002B4481">
            <w:pPr>
              <w:jc w:val="center"/>
              <w:rPr>
                <w:bCs/>
                <w:sz w:val="24"/>
                <w:szCs w:val="24"/>
              </w:rPr>
            </w:pPr>
            <w:r>
              <w:rPr>
                <w:bCs/>
                <w:sz w:val="24"/>
                <w:szCs w:val="24"/>
              </w:rPr>
              <w:t>54.7</w:t>
            </w:r>
          </w:p>
        </w:tc>
        <w:tc>
          <w:tcPr>
            <w:tcW w:w="1958" w:type="dxa"/>
            <w:vAlign w:val="center"/>
          </w:tcPr>
          <w:p w:rsidR="004A3842" w:rsidRDefault="002B4481">
            <w:pPr>
              <w:jc w:val="center"/>
              <w:rPr>
                <w:bCs/>
                <w:sz w:val="24"/>
                <w:szCs w:val="24"/>
              </w:rPr>
            </w:pPr>
            <w:r>
              <w:rPr>
                <w:bCs/>
                <w:sz w:val="24"/>
                <w:szCs w:val="24"/>
              </w:rPr>
              <w:t>45.8</w:t>
            </w:r>
          </w:p>
        </w:tc>
      </w:tr>
      <w:tr w:rsidR="004A3842">
        <w:trPr>
          <w:trHeight w:val="96"/>
          <w:jc w:val="center"/>
        </w:trPr>
        <w:tc>
          <w:tcPr>
            <w:tcW w:w="1807" w:type="dxa"/>
            <w:vMerge w:val="restart"/>
            <w:vAlign w:val="center"/>
          </w:tcPr>
          <w:p w:rsidR="004A3842" w:rsidRDefault="002B4481">
            <w:pPr>
              <w:autoSpaceDE w:val="0"/>
              <w:autoSpaceDN w:val="0"/>
              <w:jc w:val="center"/>
              <w:rPr>
                <w:color w:val="auto"/>
                <w:sz w:val="24"/>
                <w:szCs w:val="24"/>
              </w:rPr>
            </w:pPr>
            <w:r>
              <w:rPr>
                <w:color w:val="auto"/>
                <w:sz w:val="24"/>
                <w:szCs w:val="24"/>
              </w:rPr>
              <w:t>2019</w:t>
            </w:r>
            <w:r>
              <w:rPr>
                <w:color w:val="auto"/>
                <w:sz w:val="24"/>
                <w:szCs w:val="24"/>
              </w:rPr>
              <w:t>年</w:t>
            </w:r>
            <w:r>
              <w:rPr>
                <w:color w:val="auto"/>
                <w:sz w:val="24"/>
                <w:szCs w:val="24"/>
              </w:rPr>
              <w:t>11</w:t>
            </w:r>
            <w:r>
              <w:rPr>
                <w:color w:val="auto"/>
                <w:sz w:val="24"/>
                <w:szCs w:val="24"/>
              </w:rPr>
              <w:t>月</w:t>
            </w:r>
            <w:r>
              <w:rPr>
                <w:color w:val="auto"/>
                <w:sz w:val="24"/>
                <w:szCs w:val="24"/>
              </w:rPr>
              <w:t>12</w:t>
            </w:r>
            <w:r>
              <w:rPr>
                <w:color w:val="auto"/>
                <w:sz w:val="24"/>
                <w:szCs w:val="24"/>
              </w:rPr>
              <w:t>日</w:t>
            </w:r>
          </w:p>
        </w:tc>
        <w:tc>
          <w:tcPr>
            <w:tcW w:w="2859" w:type="dxa"/>
            <w:vAlign w:val="center"/>
          </w:tcPr>
          <w:p w:rsidR="004A3842" w:rsidRDefault="002B4481">
            <w:pPr>
              <w:jc w:val="center"/>
              <w:rPr>
                <w:bCs/>
                <w:sz w:val="24"/>
                <w:szCs w:val="24"/>
              </w:rPr>
            </w:pPr>
            <w:r>
              <w:rPr>
                <w:bCs/>
                <w:sz w:val="24"/>
                <w:szCs w:val="24"/>
              </w:rPr>
              <w:t>厂区东厂界外</w:t>
            </w:r>
            <w:r>
              <w:rPr>
                <w:bCs/>
                <w:sz w:val="24"/>
                <w:szCs w:val="24"/>
              </w:rPr>
              <w:t>1</w:t>
            </w:r>
            <w:r>
              <w:rPr>
                <w:bCs/>
                <w:sz w:val="24"/>
                <w:szCs w:val="24"/>
              </w:rPr>
              <w:t>米</w:t>
            </w:r>
            <w:r>
              <w:rPr>
                <w:sz w:val="24"/>
                <w:szCs w:val="24"/>
              </w:rPr>
              <w:t>▲1</w:t>
            </w:r>
          </w:p>
        </w:tc>
        <w:tc>
          <w:tcPr>
            <w:tcW w:w="1881" w:type="dxa"/>
            <w:vAlign w:val="center"/>
          </w:tcPr>
          <w:p w:rsidR="004A3842" w:rsidRDefault="002B4481">
            <w:pPr>
              <w:jc w:val="center"/>
              <w:rPr>
                <w:bCs/>
                <w:sz w:val="24"/>
                <w:szCs w:val="24"/>
              </w:rPr>
            </w:pPr>
            <w:r>
              <w:rPr>
                <w:bCs/>
                <w:sz w:val="24"/>
                <w:szCs w:val="24"/>
              </w:rPr>
              <w:t>53.9</w:t>
            </w:r>
          </w:p>
        </w:tc>
        <w:tc>
          <w:tcPr>
            <w:tcW w:w="1958" w:type="dxa"/>
            <w:vAlign w:val="center"/>
          </w:tcPr>
          <w:p w:rsidR="004A3842" w:rsidRDefault="002B4481">
            <w:pPr>
              <w:jc w:val="center"/>
              <w:rPr>
                <w:bCs/>
                <w:sz w:val="24"/>
                <w:szCs w:val="24"/>
              </w:rPr>
            </w:pPr>
            <w:r>
              <w:rPr>
                <w:bCs/>
                <w:sz w:val="24"/>
                <w:szCs w:val="24"/>
              </w:rPr>
              <w:t>44.7</w:t>
            </w:r>
          </w:p>
        </w:tc>
      </w:tr>
      <w:tr w:rsidR="004A3842">
        <w:trPr>
          <w:trHeight w:val="96"/>
          <w:jc w:val="center"/>
        </w:trPr>
        <w:tc>
          <w:tcPr>
            <w:tcW w:w="1807" w:type="dxa"/>
            <w:vMerge/>
            <w:vAlign w:val="center"/>
          </w:tcPr>
          <w:p w:rsidR="004A3842" w:rsidRDefault="004A3842">
            <w:pPr>
              <w:jc w:val="center"/>
              <w:rPr>
                <w:color w:val="auto"/>
                <w:sz w:val="24"/>
                <w:szCs w:val="24"/>
              </w:rPr>
            </w:pPr>
          </w:p>
        </w:tc>
        <w:tc>
          <w:tcPr>
            <w:tcW w:w="2859" w:type="dxa"/>
            <w:vAlign w:val="center"/>
          </w:tcPr>
          <w:p w:rsidR="004A3842" w:rsidRDefault="002B4481">
            <w:pPr>
              <w:jc w:val="center"/>
              <w:rPr>
                <w:bCs/>
                <w:sz w:val="24"/>
                <w:szCs w:val="24"/>
              </w:rPr>
            </w:pPr>
            <w:r>
              <w:rPr>
                <w:bCs/>
                <w:sz w:val="24"/>
                <w:szCs w:val="24"/>
              </w:rPr>
              <w:t>厂区北厂界外</w:t>
            </w:r>
            <w:r>
              <w:rPr>
                <w:bCs/>
                <w:sz w:val="24"/>
                <w:szCs w:val="24"/>
              </w:rPr>
              <w:t>1</w:t>
            </w:r>
            <w:r>
              <w:rPr>
                <w:bCs/>
                <w:sz w:val="24"/>
                <w:szCs w:val="24"/>
              </w:rPr>
              <w:t>米</w:t>
            </w:r>
            <w:r>
              <w:rPr>
                <w:sz w:val="24"/>
                <w:szCs w:val="24"/>
              </w:rPr>
              <w:t>▲2</w:t>
            </w:r>
          </w:p>
        </w:tc>
        <w:tc>
          <w:tcPr>
            <w:tcW w:w="1881" w:type="dxa"/>
            <w:vAlign w:val="center"/>
          </w:tcPr>
          <w:p w:rsidR="004A3842" w:rsidRDefault="002B4481">
            <w:pPr>
              <w:jc w:val="center"/>
              <w:rPr>
                <w:bCs/>
                <w:sz w:val="24"/>
                <w:szCs w:val="24"/>
              </w:rPr>
            </w:pPr>
            <w:r>
              <w:rPr>
                <w:bCs/>
                <w:sz w:val="24"/>
                <w:szCs w:val="24"/>
              </w:rPr>
              <w:t>57.2</w:t>
            </w:r>
          </w:p>
        </w:tc>
        <w:tc>
          <w:tcPr>
            <w:tcW w:w="1958" w:type="dxa"/>
            <w:vAlign w:val="center"/>
          </w:tcPr>
          <w:p w:rsidR="004A3842" w:rsidRDefault="002B4481">
            <w:pPr>
              <w:jc w:val="center"/>
              <w:rPr>
                <w:bCs/>
                <w:sz w:val="24"/>
                <w:szCs w:val="24"/>
              </w:rPr>
            </w:pPr>
            <w:r>
              <w:rPr>
                <w:bCs/>
                <w:sz w:val="24"/>
                <w:szCs w:val="24"/>
              </w:rPr>
              <w:t>47.9</w:t>
            </w:r>
          </w:p>
        </w:tc>
      </w:tr>
      <w:tr w:rsidR="004A3842">
        <w:trPr>
          <w:trHeight w:val="96"/>
          <w:jc w:val="center"/>
        </w:trPr>
        <w:tc>
          <w:tcPr>
            <w:tcW w:w="1807" w:type="dxa"/>
            <w:vMerge/>
            <w:vAlign w:val="center"/>
          </w:tcPr>
          <w:p w:rsidR="004A3842" w:rsidRDefault="004A3842">
            <w:pPr>
              <w:jc w:val="center"/>
              <w:rPr>
                <w:color w:val="auto"/>
                <w:sz w:val="24"/>
                <w:szCs w:val="24"/>
              </w:rPr>
            </w:pPr>
          </w:p>
        </w:tc>
        <w:tc>
          <w:tcPr>
            <w:tcW w:w="2859" w:type="dxa"/>
            <w:vAlign w:val="center"/>
          </w:tcPr>
          <w:p w:rsidR="004A3842" w:rsidRDefault="002B4481">
            <w:pPr>
              <w:jc w:val="center"/>
              <w:rPr>
                <w:bCs/>
                <w:sz w:val="24"/>
                <w:szCs w:val="24"/>
              </w:rPr>
            </w:pPr>
            <w:r>
              <w:rPr>
                <w:bCs/>
                <w:sz w:val="24"/>
                <w:szCs w:val="24"/>
              </w:rPr>
              <w:t>厂区西厂界外</w:t>
            </w:r>
            <w:r>
              <w:rPr>
                <w:bCs/>
                <w:sz w:val="24"/>
                <w:szCs w:val="24"/>
              </w:rPr>
              <w:t>1</w:t>
            </w:r>
            <w:r>
              <w:rPr>
                <w:bCs/>
                <w:sz w:val="24"/>
                <w:szCs w:val="24"/>
              </w:rPr>
              <w:t>米</w:t>
            </w:r>
            <w:r>
              <w:rPr>
                <w:sz w:val="24"/>
                <w:szCs w:val="24"/>
              </w:rPr>
              <w:t>▲3</w:t>
            </w:r>
          </w:p>
        </w:tc>
        <w:tc>
          <w:tcPr>
            <w:tcW w:w="1881" w:type="dxa"/>
            <w:vAlign w:val="center"/>
          </w:tcPr>
          <w:p w:rsidR="004A3842" w:rsidRDefault="002B4481">
            <w:pPr>
              <w:jc w:val="center"/>
              <w:rPr>
                <w:bCs/>
                <w:sz w:val="24"/>
                <w:szCs w:val="24"/>
              </w:rPr>
            </w:pPr>
            <w:r>
              <w:rPr>
                <w:bCs/>
                <w:sz w:val="24"/>
                <w:szCs w:val="24"/>
              </w:rPr>
              <w:t>56.3</w:t>
            </w:r>
          </w:p>
        </w:tc>
        <w:tc>
          <w:tcPr>
            <w:tcW w:w="1958" w:type="dxa"/>
            <w:vAlign w:val="center"/>
          </w:tcPr>
          <w:p w:rsidR="004A3842" w:rsidRDefault="002B4481">
            <w:pPr>
              <w:jc w:val="center"/>
              <w:rPr>
                <w:bCs/>
                <w:sz w:val="24"/>
                <w:szCs w:val="24"/>
              </w:rPr>
            </w:pPr>
            <w:r>
              <w:rPr>
                <w:bCs/>
                <w:sz w:val="24"/>
                <w:szCs w:val="24"/>
              </w:rPr>
              <w:t>47.1</w:t>
            </w:r>
          </w:p>
        </w:tc>
      </w:tr>
      <w:tr w:rsidR="004A3842">
        <w:trPr>
          <w:trHeight w:val="96"/>
          <w:jc w:val="center"/>
        </w:trPr>
        <w:tc>
          <w:tcPr>
            <w:tcW w:w="1807" w:type="dxa"/>
            <w:vMerge/>
            <w:vAlign w:val="center"/>
          </w:tcPr>
          <w:p w:rsidR="004A3842" w:rsidRDefault="004A3842">
            <w:pPr>
              <w:jc w:val="center"/>
              <w:rPr>
                <w:color w:val="auto"/>
                <w:sz w:val="24"/>
                <w:szCs w:val="24"/>
              </w:rPr>
            </w:pPr>
          </w:p>
        </w:tc>
        <w:tc>
          <w:tcPr>
            <w:tcW w:w="2859" w:type="dxa"/>
            <w:vAlign w:val="center"/>
          </w:tcPr>
          <w:p w:rsidR="004A3842" w:rsidRDefault="002B4481">
            <w:pPr>
              <w:jc w:val="center"/>
              <w:rPr>
                <w:bCs/>
                <w:sz w:val="24"/>
                <w:szCs w:val="24"/>
              </w:rPr>
            </w:pPr>
            <w:r>
              <w:rPr>
                <w:bCs/>
                <w:sz w:val="24"/>
                <w:szCs w:val="24"/>
              </w:rPr>
              <w:t>厂区南厂界外</w:t>
            </w:r>
            <w:r>
              <w:rPr>
                <w:bCs/>
                <w:sz w:val="24"/>
                <w:szCs w:val="24"/>
              </w:rPr>
              <w:t>1</w:t>
            </w:r>
            <w:r>
              <w:rPr>
                <w:bCs/>
                <w:sz w:val="24"/>
                <w:szCs w:val="24"/>
              </w:rPr>
              <w:t>米</w:t>
            </w:r>
            <w:r>
              <w:rPr>
                <w:sz w:val="24"/>
                <w:szCs w:val="24"/>
              </w:rPr>
              <w:t>▲4</w:t>
            </w:r>
          </w:p>
        </w:tc>
        <w:tc>
          <w:tcPr>
            <w:tcW w:w="1881" w:type="dxa"/>
            <w:vAlign w:val="center"/>
          </w:tcPr>
          <w:p w:rsidR="004A3842" w:rsidRDefault="002B4481">
            <w:pPr>
              <w:jc w:val="center"/>
              <w:rPr>
                <w:bCs/>
                <w:sz w:val="24"/>
                <w:szCs w:val="24"/>
              </w:rPr>
            </w:pPr>
            <w:r>
              <w:rPr>
                <w:bCs/>
                <w:sz w:val="24"/>
                <w:szCs w:val="24"/>
              </w:rPr>
              <w:t>55.1</w:t>
            </w:r>
          </w:p>
        </w:tc>
        <w:tc>
          <w:tcPr>
            <w:tcW w:w="1958" w:type="dxa"/>
            <w:vAlign w:val="center"/>
          </w:tcPr>
          <w:p w:rsidR="004A3842" w:rsidRDefault="002B4481">
            <w:pPr>
              <w:jc w:val="center"/>
              <w:rPr>
                <w:bCs/>
                <w:sz w:val="24"/>
                <w:szCs w:val="24"/>
              </w:rPr>
            </w:pPr>
            <w:r>
              <w:rPr>
                <w:bCs/>
                <w:sz w:val="24"/>
                <w:szCs w:val="24"/>
              </w:rPr>
              <w:t>46.5</w:t>
            </w:r>
          </w:p>
        </w:tc>
      </w:tr>
      <w:tr w:rsidR="004A3842">
        <w:trPr>
          <w:trHeight w:val="96"/>
          <w:jc w:val="center"/>
        </w:trPr>
        <w:tc>
          <w:tcPr>
            <w:tcW w:w="4666" w:type="dxa"/>
            <w:gridSpan w:val="2"/>
            <w:vAlign w:val="center"/>
          </w:tcPr>
          <w:p w:rsidR="004A3842" w:rsidRDefault="002B4481">
            <w:pPr>
              <w:jc w:val="center"/>
              <w:rPr>
                <w:b/>
                <w:color w:val="auto"/>
                <w:sz w:val="24"/>
                <w:szCs w:val="24"/>
              </w:rPr>
            </w:pPr>
            <w:r>
              <w:rPr>
                <w:b/>
                <w:color w:val="auto"/>
                <w:sz w:val="24"/>
                <w:szCs w:val="24"/>
              </w:rPr>
              <w:t>标准限值</w:t>
            </w:r>
          </w:p>
        </w:tc>
        <w:tc>
          <w:tcPr>
            <w:tcW w:w="1881" w:type="dxa"/>
            <w:vAlign w:val="center"/>
          </w:tcPr>
          <w:p w:rsidR="004A3842" w:rsidRDefault="002B4481">
            <w:pPr>
              <w:jc w:val="center"/>
              <w:rPr>
                <w:b/>
                <w:color w:val="auto"/>
                <w:sz w:val="24"/>
                <w:szCs w:val="24"/>
              </w:rPr>
            </w:pPr>
            <w:r>
              <w:rPr>
                <w:b/>
                <w:color w:val="auto"/>
                <w:sz w:val="24"/>
                <w:szCs w:val="24"/>
              </w:rPr>
              <w:t>60</w:t>
            </w:r>
          </w:p>
        </w:tc>
        <w:tc>
          <w:tcPr>
            <w:tcW w:w="1958" w:type="dxa"/>
            <w:vAlign w:val="center"/>
          </w:tcPr>
          <w:p w:rsidR="004A3842" w:rsidRDefault="002B4481">
            <w:pPr>
              <w:jc w:val="center"/>
              <w:rPr>
                <w:b/>
                <w:color w:val="auto"/>
                <w:sz w:val="24"/>
                <w:szCs w:val="24"/>
              </w:rPr>
            </w:pPr>
            <w:r>
              <w:rPr>
                <w:b/>
                <w:color w:val="auto"/>
                <w:sz w:val="24"/>
                <w:szCs w:val="24"/>
              </w:rPr>
              <w:t>50</w:t>
            </w:r>
          </w:p>
        </w:tc>
      </w:tr>
    </w:tbl>
    <w:p w:rsidR="004A3842" w:rsidRDefault="002B4481">
      <w:pPr>
        <w:ind w:firstLineChars="200" w:firstLine="560"/>
        <w:rPr>
          <w:color w:val="auto"/>
        </w:rPr>
      </w:pPr>
      <w:r>
        <w:rPr>
          <w:lang w:val="zh-CN"/>
        </w:rPr>
        <w:t>监测结果表明，监测期间该项目厂区东、南、西、北厂界外</w:t>
      </w:r>
      <w:r>
        <w:rPr>
          <w:rFonts w:hint="eastAsia"/>
          <w:lang w:val="zh-CN"/>
        </w:rPr>
        <w:t>4</w:t>
      </w:r>
      <w:r>
        <w:rPr>
          <w:lang w:val="zh-CN"/>
        </w:rPr>
        <w:t>个监测点位的昼间等效声级为</w:t>
      </w:r>
      <w:r>
        <w:t>53.2</w:t>
      </w:r>
      <w:r>
        <w:rPr>
          <w:lang w:val="zh-CN"/>
        </w:rPr>
        <w:t>～</w:t>
      </w:r>
      <w:r>
        <w:rPr>
          <w:lang w:val="zh-CN"/>
        </w:rPr>
        <w:t>5</w:t>
      </w:r>
      <w:r>
        <w:t>7.2dB</w:t>
      </w:r>
      <w:r>
        <w:t>（</w:t>
      </w:r>
      <w:r>
        <w:t>A</w:t>
      </w:r>
      <w:r>
        <w:t>）</w:t>
      </w:r>
      <w:r>
        <w:rPr>
          <w:lang w:val="zh-CN"/>
        </w:rPr>
        <w:t>，夜间等效声级为</w:t>
      </w:r>
      <w:r>
        <w:t>43.6</w:t>
      </w:r>
      <w:r>
        <w:rPr>
          <w:lang w:val="zh-CN"/>
        </w:rPr>
        <w:t>～</w:t>
      </w:r>
      <w:r>
        <w:t>47.9dB</w:t>
      </w:r>
      <w:r>
        <w:t>（</w:t>
      </w:r>
      <w:r>
        <w:t>A</w:t>
      </w:r>
      <w:r>
        <w:t>）</w:t>
      </w:r>
      <w:r>
        <w:rPr>
          <w:lang w:val="zh-CN"/>
        </w:rPr>
        <w:t>，均符合《工业企业厂界环境噪声排放标准》（</w:t>
      </w:r>
      <w:r>
        <w:rPr>
          <w:lang w:val="zh-CN"/>
        </w:rPr>
        <w:t>GB12348-2008</w:t>
      </w:r>
      <w:r>
        <w:rPr>
          <w:lang w:val="zh-CN"/>
        </w:rPr>
        <w:t>）中</w:t>
      </w:r>
      <w:r>
        <w:rPr>
          <w:lang w:val="zh-CN"/>
        </w:rPr>
        <w:t>2</w:t>
      </w:r>
      <w:r>
        <w:rPr>
          <w:lang w:val="zh-CN"/>
        </w:rPr>
        <w:t>类声环境功能区标准</w:t>
      </w:r>
      <w:r>
        <w:rPr>
          <w:color w:val="auto"/>
        </w:rPr>
        <w:t>。</w:t>
      </w:r>
    </w:p>
    <w:p w:rsidR="004A3842" w:rsidRDefault="002B4481">
      <w:pPr>
        <w:spacing w:line="360" w:lineRule="auto"/>
        <w:outlineLvl w:val="1"/>
        <w:rPr>
          <w:b/>
          <w:color w:val="auto"/>
          <w:sz w:val="30"/>
          <w:szCs w:val="30"/>
        </w:rPr>
      </w:pPr>
      <w:bookmarkStart w:id="90" w:name="_Toc1572798"/>
      <w:bookmarkStart w:id="91" w:name="_Toc25755654"/>
      <w:r>
        <w:rPr>
          <w:rFonts w:hint="eastAsia"/>
          <w:b/>
          <w:color w:val="auto"/>
          <w:sz w:val="30"/>
          <w:szCs w:val="30"/>
        </w:rPr>
        <w:lastRenderedPageBreak/>
        <w:t>9.</w:t>
      </w:r>
      <w:r>
        <w:rPr>
          <w:b/>
          <w:color w:val="auto"/>
          <w:sz w:val="30"/>
          <w:szCs w:val="30"/>
        </w:rPr>
        <w:t>3</w:t>
      </w:r>
      <w:r>
        <w:rPr>
          <w:rFonts w:hint="eastAsia"/>
          <w:b/>
          <w:color w:val="auto"/>
          <w:sz w:val="30"/>
          <w:szCs w:val="30"/>
        </w:rPr>
        <w:t xml:space="preserve"> </w:t>
      </w:r>
      <w:r>
        <w:rPr>
          <w:rFonts w:hint="eastAsia"/>
          <w:b/>
          <w:color w:val="auto"/>
          <w:sz w:val="30"/>
          <w:szCs w:val="30"/>
        </w:rPr>
        <w:t>废水</w:t>
      </w:r>
      <w:bookmarkEnd w:id="90"/>
      <w:bookmarkEnd w:id="91"/>
    </w:p>
    <w:p w:rsidR="004A3842" w:rsidRDefault="002B4481">
      <w:pPr>
        <w:tabs>
          <w:tab w:val="left" w:pos="1305"/>
        </w:tabs>
        <w:spacing w:line="360" w:lineRule="auto"/>
        <w:ind w:firstLine="560"/>
        <w:rPr>
          <w:color w:val="auto"/>
          <w:szCs w:val="28"/>
        </w:rPr>
      </w:pPr>
      <w:r>
        <w:rPr>
          <w:rFonts w:hint="eastAsia"/>
          <w:color w:val="auto"/>
          <w:szCs w:val="28"/>
        </w:rPr>
        <w:t>该项目废水主要为循环冷却排污水和生活污水。循环冷却排污水排入厂区污水处理站，处理后用于厂区湿法熄焦。生活污水经化粪池预处理后，排入厂区污水处理站，处理后用于厂区湿法熄焦。</w:t>
      </w:r>
    </w:p>
    <w:p w:rsidR="004A3842" w:rsidRDefault="002B4481">
      <w:pPr>
        <w:spacing w:line="360" w:lineRule="auto"/>
        <w:ind w:firstLineChars="200" w:firstLine="560"/>
        <w:rPr>
          <w:szCs w:val="28"/>
        </w:rPr>
      </w:pPr>
      <w:r>
        <w:rPr>
          <w:szCs w:val="28"/>
        </w:rPr>
        <w:t>该项目</w:t>
      </w:r>
      <w:r>
        <w:rPr>
          <w:rFonts w:hint="eastAsia"/>
          <w:szCs w:val="28"/>
        </w:rPr>
        <w:t>循环冷却系统冷却水排污口</w:t>
      </w:r>
      <w:r>
        <w:rPr>
          <w:szCs w:val="28"/>
        </w:rPr>
        <w:t>监测结果见表</w:t>
      </w:r>
      <w:r>
        <w:rPr>
          <w:rFonts w:hint="eastAsia"/>
          <w:szCs w:val="28"/>
        </w:rPr>
        <w:t>9.</w:t>
      </w:r>
      <w:r>
        <w:rPr>
          <w:szCs w:val="28"/>
        </w:rPr>
        <w:t>3-1</w:t>
      </w:r>
      <w:r>
        <w:rPr>
          <w:rFonts w:hint="eastAsia"/>
          <w:szCs w:val="28"/>
        </w:rPr>
        <w:t>，厂区污水处理设施出口监测结果见</w:t>
      </w:r>
      <w:r>
        <w:rPr>
          <w:szCs w:val="28"/>
        </w:rPr>
        <w:t>表</w:t>
      </w:r>
      <w:r>
        <w:rPr>
          <w:rFonts w:hint="eastAsia"/>
          <w:szCs w:val="28"/>
        </w:rPr>
        <w:t>9.</w:t>
      </w:r>
      <w:r>
        <w:rPr>
          <w:szCs w:val="28"/>
        </w:rPr>
        <w:t>3-</w:t>
      </w:r>
      <w:r>
        <w:rPr>
          <w:rFonts w:hint="eastAsia"/>
          <w:szCs w:val="28"/>
        </w:rPr>
        <w:t>2</w:t>
      </w:r>
      <w:r>
        <w:rPr>
          <w:szCs w:val="28"/>
        </w:rPr>
        <w:t>。</w:t>
      </w:r>
    </w:p>
    <w:p w:rsidR="004A3842" w:rsidRDefault="002B4481">
      <w:pPr>
        <w:spacing w:line="360" w:lineRule="auto"/>
        <w:jc w:val="center"/>
        <w:rPr>
          <w:szCs w:val="28"/>
        </w:rPr>
      </w:pPr>
      <w:r>
        <w:rPr>
          <w:szCs w:val="28"/>
        </w:rPr>
        <w:t>表</w:t>
      </w:r>
      <w:r>
        <w:rPr>
          <w:szCs w:val="28"/>
        </w:rPr>
        <w:t xml:space="preserve">9.3-1 </w:t>
      </w:r>
      <w:r>
        <w:rPr>
          <w:szCs w:val="28"/>
        </w:rPr>
        <w:t>该项目</w:t>
      </w:r>
      <w:r>
        <w:rPr>
          <w:rFonts w:hint="eastAsia"/>
          <w:szCs w:val="28"/>
        </w:rPr>
        <w:t>循环冷却系统冷却水排污口</w:t>
      </w:r>
      <w:r>
        <w:rPr>
          <w:szCs w:val="28"/>
        </w:rPr>
        <w:t>废水监测结果</w:t>
      </w:r>
    </w:p>
    <w:p w:rsidR="004A3842" w:rsidRDefault="002B4481">
      <w:pPr>
        <w:spacing w:line="360" w:lineRule="auto"/>
        <w:ind w:firstLineChars="196" w:firstLine="472"/>
        <w:jc w:val="right"/>
        <w:rPr>
          <w:b/>
          <w:sz w:val="24"/>
          <w:szCs w:val="24"/>
        </w:rPr>
      </w:pPr>
      <w:r>
        <w:rPr>
          <w:b/>
          <w:sz w:val="24"/>
          <w:szCs w:val="24"/>
        </w:rPr>
        <w:t>单位：</w:t>
      </w:r>
      <w:r>
        <w:rPr>
          <w:b/>
          <w:sz w:val="24"/>
          <w:szCs w:val="24"/>
        </w:rPr>
        <w:t>mg/L</w:t>
      </w:r>
      <w:r>
        <w:rPr>
          <w:b/>
          <w:sz w:val="24"/>
          <w:szCs w:val="24"/>
        </w:rPr>
        <w:t>，</w:t>
      </w:r>
      <w:r>
        <w:rPr>
          <w:b/>
          <w:sz w:val="24"/>
          <w:szCs w:val="24"/>
        </w:rPr>
        <w:t>pH</w:t>
      </w:r>
      <w:r>
        <w:rPr>
          <w:b/>
          <w:sz w:val="24"/>
          <w:szCs w:val="24"/>
        </w:rPr>
        <w:t>为无量纲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992"/>
        <w:gridCol w:w="992"/>
        <w:gridCol w:w="1134"/>
        <w:gridCol w:w="993"/>
        <w:gridCol w:w="1134"/>
        <w:gridCol w:w="1280"/>
      </w:tblGrid>
      <w:tr w:rsidR="004A3842">
        <w:trPr>
          <w:jc w:val="center"/>
        </w:trPr>
        <w:tc>
          <w:tcPr>
            <w:tcW w:w="988" w:type="dxa"/>
            <w:vAlign w:val="center"/>
          </w:tcPr>
          <w:p w:rsidR="004A3842" w:rsidRDefault="002B4481">
            <w:pPr>
              <w:jc w:val="center"/>
              <w:rPr>
                <w:b/>
                <w:bCs/>
                <w:sz w:val="24"/>
                <w:szCs w:val="24"/>
              </w:rPr>
            </w:pPr>
            <w:r>
              <w:rPr>
                <w:b/>
                <w:bCs/>
                <w:sz w:val="24"/>
                <w:szCs w:val="24"/>
              </w:rPr>
              <w:t>日期</w:t>
            </w:r>
          </w:p>
        </w:tc>
        <w:tc>
          <w:tcPr>
            <w:tcW w:w="992" w:type="dxa"/>
            <w:vAlign w:val="center"/>
          </w:tcPr>
          <w:p w:rsidR="004A3842" w:rsidRDefault="002B4481">
            <w:pPr>
              <w:jc w:val="center"/>
              <w:rPr>
                <w:b/>
                <w:bCs/>
                <w:sz w:val="24"/>
                <w:szCs w:val="24"/>
              </w:rPr>
            </w:pPr>
            <w:r>
              <w:rPr>
                <w:b/>
                <w:bCs/>
                <w:sz w:val="24"/>
                <w:szCs w:val="24"/>
              </w:rPr>
              <w:t>频次</w:t>
            </w:r>
          </w:p>
        </w:tc>
        <w:tc>
          <w:tcPr>
            <w:tcW w:w="992" w:type="dxa"/>
            <w:vAlign w:val="center"/>
          </w:tcPr>
          <w:p w:rsidR="004A3842" w:rsidRDefault="002B4481">
            <w:pPr>
              <w:jc w:val="center"/>
              <w:rPr>
                <w:b/>
                <w:bCs/>
                <w:sz w:val="24"/>
                <w:szCs w:val="24"/>
              </w:rPr>
            </w:pPr>
            <w:r>
              <w:rPr>
                <w:b/>
                <w:bCs/>
                <w:sz w:val="24"/>
                <w:szCs w:val="24"/>
              </w:rPr>
              <w:t>pH</w:t>
            </w:r>
          </w:p>
        </w:tc>
        <w:tc>
          <w:tcPr>
            <w:tcW w:w="992" w:type="dxa"/>
            <w:vAlign w:val="center"/>
          </w:tcPr>
          <w:p w:rsidR="004A3842" w:rsidRDefault="002B4481">
            <w:pPr>
              <w:jc w:val="center"/>
              <w:rPr>
                <w:b/>
                <w:bCs/>
                <w:sz w:val="24"/>
                <w:szCs w:val="24"/>
              </w:rPr>
            </w:pPr>
            <w:r>
              <w:rPr>
                <w:b/>
                <w:bCs/>
                <w:sz w:val="24"/>
                <w:szCs w:val="24"/>
              </w:rPr>
              <w:t>悬浮物</w:t>
            </w:r>
          </w:p>
        </w:tc>
        <w:tc>
          <w:tcPr>
            <w:tcW w:w="1134" w:type="dxa"/>
            <w:vAlign w:val="center"/>
          </w:tcPr>
          <w:p w:rsidR="004A3842" w:rsidRDefault="002B4481">
            <w:pPr>
              <w:jc w:val="center"/>
              <w:rPr>
                <w:b/>
                <w:bCs/>
                <w:sz w:val="24"/>
                <w:szCs w:val="24"/>
              </w:rPr>
            </w:pPr>
            <w:r>
              <w:rPr>
                <w:b/>
                <w:bCs/>
                <w:sz w:val="24"/>
                <w:szCs w:val="24"/>
              </w:rPr>
              <w:t>氨氮</w:t>
            </w:r>
          </w:p>
        </w:tc>
        <w:tc>
          <w:tcPr>
            <w:tcW w:w="993" w:type="dxa"/>
            <w:vAlign w:val="center"/>
          </w:tcPr>
          <w:p w:rsidR="004A3842" w:rsidRDefault="002B4481">
            <w:pPr>
              <w:jc w:val="center"/>
              <w:rPr>
                <w:b/>
                <w:bCs/>
                <w:sz w:val="24"/>
                <w:szCs w:val="24"/>
              </w:rPr>
            </w:pPr>
            <w:proofErr w:type="spellStart"/>
            <w:r>
              <w:rPr>
                <w:b/>
                <w:bCs/>
                <w:sz w:val="24"/>
                <w:szCs w:val="24"/>
              </w:rPr>
              <w:t>COD</w:t>
            </w:r>
            <w:r>
              <w:rPr>
                <w:b/>
                <w:bCs/>
                <w:sz w:val="24"/>
                <w:szCs w:val="24"/>
                <w:vertAlign w:val="subscript"/>
              </w:rPr>
              <w:t>Cr</w:t>
            </w:r>
            <w:proofErr w:type="spellEnd"/>
          </w:p>
        </w:tc>
        <w:tc>
          <w:tcPr>
            <w:tcW w:w="1134" w:type="dxa"/>
            <w:vAlign w:val="center"/>
          </w:tcPr>
          <w:p w:rsidR="004A3842" w:rsidRDefault="002B4481">
            <w:pPr>
              <w:jc w:val="center"/>
              <w:rPr>
                <w:b/>
                <w:bCs/>
                <w:sz w:val="24"/>
                <w:szCs w:val="24"/>
              </w:rPr>
            </w:pPr>
            <w:r>
              <w:rPr>
                <w:b/>
                <w:bCs/>
                <w:sz w:val="24"/>
                <w:szCs w:val="24"/>
              </w:rPr>
              <w:t>BOD</w:t>
            </w:r>
            <w:r>
              <w:rPr>
                <w:b/>
                <w:bCs/>
                <w:sz w:val="24"/>
                <w:szCs w:val="24"/>
                <w:vertAlign w:val="subscript"/>
              </w:rPr>
              <w:t>5</w:t>
            </w:r>
          </w:p>
        </w:tc>
        <w:tc>
          <w:tcPr>
            <w:tcW w:w="1280" w:type="dxa"/>
          </w:tcPr>
          <w:p w:rsidR="004A3842" w:rsidRDefault="002B4481">
            <w:pPr>
              <w:jc w:val="center"/>
              <w:rPr>
                <w:b/>
                <w:bCs/>
                <w:sz w:val="24"/>
                <w:szCs w:val="24"/>
              </w:rPr>
            </w:pPr>
            <w:r>
              <w:rPr>
                <w:b/>
                <w:bCs/>
                <w:sz w:val="24"/>
                <w:szCs w:val="24"/>
              </w:rPr>
              <w:t>全盐量</w:t>
            </w:r>
          </w:p>
        </w:tc>
      </w:tr>
      <w:tr w:rsidR="004A3842">
        <w:trPr>
          <w:jc w:val="center"/>
        </w:trPr>
        <w:tc>
          <w:tcPr>
            <w:tcW w:w="988" w:type="dxa"/>
            <w:vMerge w:val="restart"/>
            <w:vAlign w:val="center"/>
          </w:tcPr>
          <w:p w:rsidR="004A3842" w:rsidRDefault="002B4481">
            <w:pPr>
              <w:jc w:val="center"/>
              <w:rPr>
                <w:sz w:val="24"/>
                <w:szCs w:val="24"/>
              </w:rPr>
            </w:pPr>
            <w:r>
              <w:rPr>
                <w:sz w:val="24"/>
                <w:szCs w:val="24"/>
              </w:rPr>
              <w:t>2019</w:t>
            </w:r>
            <w:r>
              <w:rPr>
                <w:sz w:val="24"/>
                <w:szCs w:val="24"/>
              </w:rPr>
              <w:t>年</w:t>
            </w:r>
            <w:r>
              <w:rPr>
                <w:sz w:val="24"/>
                <w:szCs w:val="24"/>
              </w:rPr>
              <w:t>11</w:t>
            </w:r>
            <w:r>
              <w:rPr>
                <w:sz w:val="24"/>
                <w:szCs w:val="24"/>
              </w:rPr>
              <w:t>月</w:t>
            </w:r>
            <w:r>
              <w:rPr>
                <w:sz w:val="24"/>
                <w:szCs w:val="24"/>
              </w:rPr>
              <w:t>11</w:t>
            </w:r>
            <w:r>
              <w:rPr>
                <w:sz w:val="24"/>
                <w:szCs w:val="24"/>
              </w:rPr>
              <w:t>日</w:t>
            </w:r>
          </w:p>
        </w:tc>
        <w:tc>
          <w:tcPr>
            <w:tcW w:w="992" w:type="dxa"/>
            <w:vAlign w:val="center"/>
          </w:tcPr>
          <w:p w:rsidR="004A3842" w:rsidRDefault="002B4481">
            <w:pPr>
              <w:jc w:val="center"/>
              <w:rPr>
                <w:b/>
                <w:sz w:val="24"/>
                <w:szCs w:val="24"/>
              </w:rPr>
            </w:pPr>
            <w:r>
              <w:rPr>
                <w:sz w:val="24"/>
                <w:szCs w:val="24"/>
              </w:rPr>
              <w:t>1</w:t>
            </w:r>
          </w:p>
        </w:tc>
        <w:tc>
          <w:tcPr>
            <w:tcW w:w="992" w:type="dxa"/>
            <w:shd w:val="clear" w:color="auto" w:fill="auto"/>
            <w:vAlign w:val="bottom"/>
          </w:tcPr>
          <w:p w:rsidR="004A3842" w:rsidRDefault="002B4481">
            <w:pPr>
              <w:jc w:val="center"/>
              <w:rPr>
                <w:bCs/>
                <w:sz w:val="24"/>
                <w:szCs w:val="24"/>
              </w:rPr>
            </w:pPr>
            <w:r>
              <w:rPr>
                <w:bCs/>
                <w:sz w:val="24"/>
                <w:szCs w:val="24"/>
              </w:rPr>
              <w:t>7.70</w:t>
            </w:r>
          </w:p>
        </w:tc>
        <w:tc>
          <w:tcPr>
            <w:tcW w:w="992" w:type="dxa"/>
            <w:shd w:val="clear" w:color="auto" w:fill="auto"/>
            <w:vAlign w:val="bottom"/>
          </w:tcPr>
          <w:p w:rsidR="004A3842" w:rsidRDefault="002B4481">
            <w:pPr>
              <w:jc w:val="center"/>
              <w:rPr>
                <w:bCs/>
                <w:sz w:val="24"/>
                <w:szCs w:val="24"/>
              </w:rPr>
            </w:pPr>
            <w:r>
              <w:rPr>
                <w:bCs/>
                <w:sz w:val="24"/>
                <w:szCs w:val="24"/>
              </w:rPr>
              <w:t>8</w:t>
            </w:r>
          </w:p>
        </w:tc>
        <w:tc>
          <w:tcPr>
            <w:tcW w:w="1134" w:type="dxa"/>
            <w:shd w:val="clear" w:color="auto" w:fill="auto"/>
            <w:vAlign w:val="bottom"/>
          </w:tcPr>
          <w:p w:rsidR="004A3842" w:rsidRDefault="002B4481">
            <w:pPr>
              <w:jc w:val="center"/>
              <w:rPr>
                <w:bCs/>
                <w:sz w:val="24"/>
                <w:szCs w:val="24"/>
              </w:rPr>
            </w:pPr>
            <w:r>
              <w:rPr>
                <w:bCs/>
                <w:sz w:val="24"/>
                <w:szCs w:val="24"/>
              </w:rPr>
              <w:t>2.16</w:t>
            </w:r>
          </w:p>
        </w:tc>
        <w:tc>
          <w:tcPr>
            <w:tcW w:w="993" w:type="dxa"/>
            <w:shd w:val="clear" w:color="auto" w:fill="auto"/>
            <w:vAlign w:val="bottom"/>
          </w:tcPr>
          <w:p w:rsidR="004A3842" w:rsidRDefault="002B4481">
            <w:pPr>
              <w:jc w:val="center"/>
              <w:rPr>
                <w:bCs/>
                <w:sz w:val="24"/>
                <w:szCs w:val="24"/>
              </w:rPr>
            </w:pPr>
            <w:r>
              <w:rPr>
                <w:bCs/>
                <w:sz w:val="24"/>
                <w:szCs w:val="24"/>
              </w:rPr>
              <w:t>16</w:t>
            </w:r>
          </w:p>
        </w:tc>
        <w:tc>
          <w:tcPr>
            <w:tcW w:w="1134" w:type="dxa"/>
            <w:shd w:val="clear" w:color="auto" w:fill="auto"/>
            <w:vAlign w:val="bottom"/>
          </w:tcPr>
          <w:p w:rsidR="004A3842" w:rsidRDefault="002B4481">
            <w:pPr>
              <w:jc w:val="center"/>
              <w:rPr>
                <w:bCs/>
                <w:sz w:val="24"/>
                <w:szCs w:val="24"/>
              </w:rPr>
            </w:pPr>
            <w:r>
              <w:rPr>
                <w:bCs/>
                <w:sz w:val="24"/>
                <w:szCs w:val="24"/>
              </w:rPr>
              <w:t>3.1</w:t>
            </w:r>
          </w:p>
        </w:tc>
        <w:tc>
          <w:tcPr>
            <w:tcW w:w="1280" w:type="dxa"/>
            <w:shd w:val="clear" w:color="auto" w:fill="auto"/>
            <w:vAlign w:val="bottom"/>
          </w:tcPr>
          <w:p w:rsidR="004A3842" w:rsidRDefault="002B4481">
            <w:pPr>
              <w:jc w:val="center"/>
              <w:rPr>
                <w:bCs/>
                <w:sz w:val="24"/>
                <w:szCs w:val="24"/>
              </w:rPr>
            </w:pPr>
            <w:r>
              <w:rPr>
                <w:color w:val="auto"/>
                <w:kern w:val="2"/>
                <w:sz w:val="24"/>
                <w:szCs w:val="24"/>
              </w:rPr>
              <w:t>1.84×10</w:t>
            </w:r>
            <w:r>
              <w:rPr>
                <w:color w:val="auto"/>
                <w:kern w:val="2"/>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b/>
                <w:sz w:val="24"/>
                <w:szCs w:val="24"/>
              </w:rPr>
            </w:pPr>
            <w:r>
              <w:rPr>
                <w:sz w:val="24"/>
                <w:szCs w:val="24"/>
              </w:rPr>
              <w:t>2</w:t>
            </w:r>
          </w:p>
        </w:tc>
        <w:tc>
          <w:tcPr>
            <w:tcW w:w="992" w:type="dxa"/>
            <w:shd w:val="clear" w:color="auto" w:fill="auto"/>
            <w:vAlign w:val="bottom"/>
          </w:tcPr>
          <w:p w:rsidR="004A3842" w:rsidRDefault="002B4481">
            <w:pPr>
              <w:jc w:val="center"/>
              <w:rPr>
                <w:bCs/>
                <w:sz w:val="24"/>
                <w:szCs w:val="24"/>
              </w:rPr>
            </w:pPr>
            <w:r>
              <w:rPr>
                <w:bCs/>
                <w:sz w:val="24"/>
                <w:szCs w:val="24"/>
              </w:rPr>
              <w:t>7.62</w:t>
            </w:r>
          </w:p>
        </w:tc>
        <w:tc>
          <w:tcPr>
            <w:tcW w:w="992" w:type="dxa"/>
            <w:shd w:val="clear" w:color="auto" w:fill="auto"/>
            <w:vAlign w:val="bottom"/>
          </w:tcPr>
          <w:p w:rsidR="004A3842" w:rsidRDefault="002B4481">
            <w:pPr>
              <w:jc w:val="center"/>
              <w:rPr>
                <w:bCs/>
                <w:sz w:val="24"/>
                <w:szCs w:val="24"/>
              </w:rPr>
            </w:pPr>
            <w:r>
              <w:rPr>
                <w:bCs/>
                <w:sz w:val="24"/>
                <w:szCs w:val="24"/>
              </w:rPr>
              <w:t>7</w:t>
            </w:r>
          </w:p>
        </w:tc>
        <w:tc>
          <w:tcPr>
            <w:tcW w:w="1134" w:type="dxa"/>
            <w:shd w:val="clear" w:color="auto" w:fill="auto"/>
            <w:vAlign w:val="bottom"/>
          </w:tcPr>
          <w:p w:rsidR="004A3842" w:rsidRDefault="002B4481">
            <w:pPr>
              <w:jc w:val="center"/>
              <w:rPr>
                <w:bCs/>
                <w:sz w:val="24"/>
                <w:szCs w:val="24"/>
              </w:rPr>
            </w:pPr>
            <w:r>
              <w:rPr>
                <w:bCs/>
                <w:sz w:val="24"/>
                <w:szCs w:val="24"/>
              </w:rPr>
              <w:t>2.08</w:t>
            </w:r>
          </w:p>
        </w:tc>
        <w:tc>
          <w:tcPr>
            <w:tcW w:w="993" w:type="dxa"/>
            <w:shd w:val="clear" w:color="auto" w:fill="auto"/>
            <w:vAlign w:val="bottom"/>
          </w:tcPr>
          <w:p w:rsidR="004A3842" w:rsidRDefault="002B4481">
            <w:pPr>
              <w:jc w:val="center"/>
              <w:rPr>
                <w:bCs/>
                <w:sz w:val="24"/>
                <w:szCs w:val="24"/>
              </w:rPr>
            </w:pPr>
            <w:r>
              <w:rPr>
                <w:bCs/>
                <w:sz w:val="24"/>
                <w:szCs w:val="24"/>
              </w:rPr>
              <w:t>17</w:t>
            </w:r>
          </w:p>
        </w:tc>
        <w:tc>
          <w:tcPr>
            <w:tcW w:w="1134" w:type="dxa"/>
            <w:shd w:val="clear" w:color="auto" w:fill="auto"/>
            <w:vAlign w:val="bottom"/>
          </w:tcPr>
          <w:p w:rsidR="004A3842" w:rsidRDefault="002B4481">
            <w:pPr>
              <w:jc w:val="center"/>
              <w:rPr>
                <w:bCs/>
                <w:sz w:val="24"/>
                <w:szCs w:val="24"/>
              </w:rPr>
            </w:pPr>
            <w:r>
              <w:rPr>
                <w:bCs/>
                <w:sz w:val="24"/>
                <w:szCs w:val="24"/>
              </w:rPr>
              <w:t>3.4</w:t>
            </w:r>
          </w:p>
        </w:tc>
        <w:tc>
          <w:tcPr>
            <w:tcW w:w="1280" w:type="dxa"/>
            <w:shd w:val="clear" w:color="auto" w:fill="auto"/>
            <w:vAlign w:val="bottom"/>
          </w:tcPr>
          <w:p w:rsidR="004A3842" w:rsidRDefault="002B4481">
            <w:pPr>
              <w:jc w:val="center"/>
              <w:rPr>
                <w:bCs/>
                <w:sz w:val="24"/>
                <w:szCs w:val="24"/>
              </w:rPr>
            </w:pPr>
            <w:r>
              <w:rPr>
                <w:color w:val="auto"/>
                <w:kern w:val="2"/>
                <w:sz w:val="24"/>
                <w:szCs w:val="24"/>
              </w:rPr>
              <w:t>1.89×10</w:t>
            </w:r>
            <w:r>
              <w:rPr>
                <w:color w:val="auto"/>
                <w:kern w:val="2"/>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b/>
                <w:sz w:val="24"/>
                <w:szCs w:val="24"/>
              </w:rPr>
            </w:pPr>
            <w:r>
              <w:rPr>
                <w:sz w:val="24"/>
                <w:szCs w:val="24"/>
              </w:rPr>
              <w:t>3</w:t>
            </w:r>
          </w:p>
        </w:tc>
        <w:tc>
          <w:tcPr>
            <w:tcW w:w="992" w:type="dxa"/>
            <w:shd w:val="clear" w:color="auto" w:fill="auto"/>
            <w:vAlign w:val="bottom"/>
          </w:tcPr>
          <w:p w:rsidR="004A3842" w:rsidRDefault="002B4481">
            <w:pPr>
              <w:jc w:val="center"/>
              <w:rPr>
                <w:bCs/>
                <w:sz w:val="24"/>
                <w:szCs w:val="24"/>
              </w:rPr>
            </w:pPr>
            <w:r>
              <w:rPr>
                <w:bCs/>
                <w:sz w:val="24"/>
                <w:szCs w:val="24"/>
              </w:rPr>
              <w:t>7.59</w:t>
            </w:r>
          </w:p>
        </w:tc>
        <w:tc>
          <w:tcPr>
            <w:tcW w:w="992" w:type="dxa"/>
            <w:shd w:val="clear" w:color="auto" w:fill="auto"/>
            <w:vAlign w:val="bottom"/>
          </w:tcPr>
          <w:p w:rsidR="004A3842" w:rsidRDefault="002B4481">
            <w:pPr>
              <w:jc w:val="center"/>
              <w:rPr>
                <w:bCs/>
                <w:sz w:val="24"/>
                <w:szCs w:val="24"/>
              </w:rPr>
            </w:pPr>
            <w:r>
              <w:rPr>
                <w:bCs/>
                <w:sz w:val="24"/>
                <w:szCs w:val="24"/>
              </w:rPr>
              <w:t>6</w:t>
            </w:r>
          </w:p>
        </w:tc>
        <w:tc>
          <w:tcPr>
            <w:tcW w:w="1134" w:type="dxa"/>
            <w:shd w:val="clear" w:color="auto" w:fill="auto"/>
            <w:vAlign w:val="bottom"/>
          </w:tcPr>
          <w:p w:rsidR="004A3842" w:rsidRDefault="002B4481">
            <w:pPr>
              <w:jc w:val="center"/>
              <w:rPr>
                <w:bCs/>
                <w:sz w:val="24"/>
                <w:szCs w:val="24"/>
              </w:rPr>
            </w:pPr>
            <w:r>
              <w:rPr>
                <w:bCs/>
                <w:sz w:val="24"/>
                <w:szCs w:val="24"/>
              </w:rPr>
              <w:t>2.10</w:t>
            </w:r>
          </w:p>
        </w:tc>
        <w:tc>
          <w:tcPr>
            <w:tcW w:w="993" w:type="dxa"/>
            <w:shd w:val="clear" w:color="auto" w:fill="auto"/>
            <w:vAlign w:val="bottom"/>
          </w:tcPr>
          <w:p w:rsidR="004A3842" w:rsidRDefault="002B4481">
            <w:pPr>
              <w:jc w:val="center"/>
              <w:rPr>
                <w:bCs/>
                <w:sz w:val="24"/>
                <w:szCs w:val="24"/>
              </w:rPr>
            </w:pPr>
            <w:r>
              <w:rPr>
                <w:bCs/>
                <w:sz w:val="24"/>
                <w:szCs w:val="24"/>
              </w:rPr>
              <w:t>15</w:t>
            </w:r>
          </w:p>
        </w:tc>
        <w:tc>
          <w:tcPr>
            <w:tcW w:w="1134" w:type="dxa"/>
            <w:shd w:val="clear" w:color="auto" w:fill="auto"/>
            <w:vAlign w:val="bottom"/>
          </w:tcPr>
          <w:p w:rsidR="004A3842" w:rsidRDefault="002B4481">
            <w:pPr>
              <w:jc w:val="center"/>
              <w:rPr>
                <w:bCs/>
                <w:sz w:val="24"/>
                <w:szCs w:val="24"/>
              </w:rPr>
            </w:pPr>
            <w:r>
              <w:rPr>
                <w:bCs/>
                <w:sz w:val="24"/>
                <w:szCs w:val="24"/>
              </w:rPr>
              <w:t>3.4</w:t>
            </w:r>
          </w:p>
        </w:tc>
        <w:tc>
          <w:tcPr>
            <w:tcW w:w="1280" w:type="dxa"/>
            <w:shd w:val="clear" w:color="auto" w:fill="auto"/>
            <w:vAlign w:val="bottom"/>
          </w:tcPr>
          <w:p w:rsidR="004A3842" w:rsidRDefault="002B4481">
            <w:pPr>
              <w:jc w:val="center"/>
              <w:rPr>
                <w:bCs/>
                <w:sz w:val="24"/>
                <w:szCs w:val="24"/>
              </w:rPr>
            </w:pPr>
            <w:r>
              <w:rPr>
                <w:color w:val="auto"/>
                <w:kern w:val="2"/>
                <w:sz w:val="24"/>
                <w:szCs w:val="24"/>
              </w:rPr>
              <w:t>1.92×10</w:t>
            </w:r>
            <w:r>
              <w:rPr>
                <w:color w:val="auto"/>
                <w:kern w:val="2"/>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sz w:val="24"/>
                <w:szCs w:val="24"/>
              </w:rPr>
            </w:pPr>
            <w:r>
              <w:rPr>
                <w:sz w:val="24"/>
                <w:szCs w:val="24"/>
              </w:rPr>
              <w:t>4</w:t>
            </w:r>
          </w:p>
        </w:tc>
        <w:tc>
          <w:tcPr>
            <w:tcW w:w="992" w:type="dxa"/>
            <w:shd w:val="clear" w:color="auto" w:fill="auto"/>
            <w:vAlign w:val="bottom"/>
          </w:tcPr>
          <w:p w:rsidR="004A3842" w:rsidRDefault="002B4481">
            <w:pPr>
              <w:jc w:val="center"/>
              <w:rPr>
                <w:bCs/>
                <w:sz w:val="24"/>
                <w:szCs w:val="24"/>
              </w:rPr>
            </w:pPr>
            <w:r>
              <w:rPr>
                <w:bCs/>
                <w:sz w:val="24"/>
                <w:szCs w:val="24"/>
              </w:rPr>
              <w:t>7.68</w:t>
            </w:r>
          </w:p>
        </w:tc>
        <w:tc>
          <w:tcPr>
            <w:tcW w:w="992" w:type="dxa"/>
            <w:shd w:val="clear" w:color="auto" w:fill="auto"/>
            <w:vAlign w:val="bottom"/>
          </w:tcPr>
          <w:p w:rsidR="004A3842" w:rsidRDefault="002B4481">
            <w:pPr>
              <w:jc w:val="center"/>
              <w:rPr>
                <w:bCs/>
                <w:sz w:val="24"/>
                <w:szCs w:val="24"/>
              </w:rPr>
            </w:pPr>
            <w:r>
              <w:rPr>
                <w:bCs/>
                <w:sz w:val="24"/>
                <w:szCs w:val="24"/>
              </w:rPr>
              <w:t>7</w:t>
            </w:r>
          </w:p>
        </w:tc>
        <w:tc>
          <w:tcPr>
            <w:tcW w:w="1134" w:type="dxa"/>
            <w:shd w:val="clear" w:color="auto" w:fill="auto"/>
            <w:vAlign w:val="bottom"/>
          </w:tcPr>
          <w:p w:rsidR="004A3842" w:rsidRDefault="002B4481">
            <w:pPr>
              <w:jc w:val="center"/>
              <w:rPr>
                <w:bCs/>
                <w:sz w:val="24"/>
                <w:szCs w:val="24"/>
              </w:rPr>
            </w:pPr>
            <w:r>
              <w:rPr>
                <w:bCs/>
                <w:sz w:val="24"/>
                <w:szCs w:val="24"/>
              </w:rPr>
              <w:t>2.19</w:t>
            </w:r>
          </w:p>
        </w:tc>
        <w:tc>
          <w:tcPr>
            <w:tcW w:w="993" w:type="dxa"/>
            <w:shd w:val="clear" w:color="auto" w:fill="auto"/>
            <w:vAlign w:val="bottom"/>
          </w:tcPr>
          <w:p w:rsidR="004A3842" w:rsidRDefault="002B4481">
            <w:pPr>
              <w:jc w:val="center"/>
              <w:rPr>
                <w:bCs/>
                <w:sz w:val="24"/>
                <w:szCs w:val="24"/>
              </w:rPr>
            </w:pPr>
            <w:r>
              <w:rPr>
                <w:bCs/>
                <w:sz w:val="24"/>
                <w:szCs w:val="24"/>
              </w:rPr>
              <w:t>15</w:t>
            </w:r>
          </w:p>
        </w:tc>
        <w:tc>
          <w:tcPr>
            <w:tcW w:w="1134" w:type="dxa"/>
            <w:shd w:val="clear" w:color="auto" w:fill="auto"/>
            <w:vAlign w:val="bottom"/>
          </w:tcPr>
          <w:p w:rsidR="004A3842" w:rsidRDefault="002B4481">
            <w:pPr>
              <w:jc w:val="center"/>
              <w:rPr>
                <w:bCs/>
                <w:sz w:val="24"/>
                <w:szCs w:val="24"/>
              </w:rPr>
            </w:pPr>
            <w:r>
              <w:rPr>
                <w:bCs/>
                <w:sz w:val="24"/>
                <w:szCs w:val="24"/>
              </w:rPr>
              <w:t>3.3</w:t>
            </w:r>
          </w:p>
        </w:tc>
        <w:tc>
          <w:tcPr>
            <w:tcW w:w="1280" w:type="dxa"/>
            <w:shd w:val="clear" w:color="auto" w:fill="auto"/>
            <w:vAlign w:val="bottom"/>
          </w:tcPr>
          <w:p w:rsidR="004A3842" w:rsidRDefault="002B4481">
            <w:pPr>
              <w:jc w:val="center"/>
              <w:rPr>
                <w:bCs/>
                <w:sz w:val="24"/>
                <w:szCs w:val="24"/>
              </w:rPr>
            </w:pPr>
            <w:r>
              <w:rPr>
                <w:color w:val="auto"/>
                <w:kern w:val="2"/>
                <w:sz w:val="24"/>
                <w:szCs w:val="24"/>
              </w:rPr>
              <w:t>1.86×10</w:t>
            </w:r>
            <w:r>
              <w:rPr>
                <w:color w:val="auto"/>
                <w:kern w:val="2"/>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b/>
                <w:sz w:val="24"/>
                <w:szCs w:val="24"/>
              </w:rPr>
            </w:pPr>
            <w:r>
              <w:rPr>
                <w:b/>
                <w:sz w:val="24"/>
                <w:szCs w:val="24"/>
              </w:rPr>
              <w:t>日均值</w:t>
            </w:r>
          </w:p>
        </w:tc>
        <w:tc>
          <w:tcPr>
            <w:tcW w:w="992" w:type="dxa"/>
            <w:shd w:val="clear" w:color="auto" w:fill="auto"/>
            <w:vAlign w:val="bottom"/>
          </w:tcPr>
          <w:p w:rsidR="004A3842" w:rsidRDefault="002B4481">
            <w:pPr>
              <w:jc w:val="center"/>
              <w:rPr>
                <w:b/>
                <w:sz w:val="24"/>
                <w:szCs w:val="24"/>
              </w:rPr>
            </w:pPr>
            <w:r>
              <w:rPr>
                <w:sz w:val="24"/>
                <w:szCs w:val="24"/>
              </w:rPr>
              <w:t>/</w:t>
            </w:r>
          </w:p>
        </w:tc>
        <w:tc>
          <w:tcPr>
            <w:tcW w:w="992" w:type="dxa"/>
            <w:shd w:val="clear" w:color="auto" w:fill="auto"/>
            <w:vAlign w:val="bottom"/>
          </w:tcPr>
          <w:p w:rsidR="004A3842" w:rsidRDefault="002B4481">
            <w:pPr>
              <w:widowControl/>
              <w:jc w:val="center"/>
              <w:rPr>
                <w:sz w:val="24"/>
                <w:szCs w:val="24"/>
              </w:rPr>
            </w:pPr>
            <w:r>
              <w:rPr>
                <w:rFonts w:hint="eastAsia"/>
                <w:sz w:val="24"/>
                <w:szCs w:val="24"/>
              </w:rPr>
              <w:t>7</w:t>
            </w:r>
          </w:p>
        </w:tc>
        <w:tc>
          <w:tcPr>
            <w:tcW w:w="1134" w:type="dxa"/>
            <w:shd w:val="clear" w:color="auto" w:fill="auto"/>
            <w:vAlign w:val="bottom"/>
          </w:tcPr>
          <w:p w:rsidR="004A3842" w:rsidRDefault="002B4481">
            <w:pPr>
              <w:jc w:val="center"/>
              <w:rPr>
                <w:sz w:val="24"/>
                <w:szCs w:val="24"/>
              </w:rPr>
            </w:pPr>
            <w:r>
              <w:rPr>
                <w:rFonts w:hint="eastAsia"/>
                <w:sz w:val="24"/>
                <w:szCs w:val="24"/>
              </w:rPr>
              <w:t>2.13</w:t>
            </w:r>
          </w:p>
        </w:tc>
        <w:tc>
          <w:tcPr>
            <w:tcW w:w="993" w:type="dxa"/>
            <w:shd w:val="clear" w:color="auto" w:fill="auto"/>
            <w:vAlign w:val="bottom"/>
          </w:tcPr>
          <w:p w:rsidR="004A3842" w:rsidRDefault="002B4481">
            <w:pPr>
              <w:jc w:val="center"/>
              <w:rPr>
                <w:sz w:val="24"/>
                <w:szCs w:val="24"/>
              </w:rPr>
            </w:pPr>
            <w:r>
              <w:rPr>
                <w:rFonts w:hint="eastAsia"/>
                <w:sz w:val="24"/>
                <w:szCs w:val="24"/>
              </w:rPr>
              <w:t>16</w:t>
            </w:r>
          </w:p>
        </w:tc>
        <w:tc>
          <w:tcPr>
            <w:tcW w:w="1134" w:type="dxa"/>
            <w:shd w:val="clear" w:color="auto" w:fill="auto"/>
            <w:vAlign w:val="bottom"/>
          </w:tcPr>
          <w:p w:rsidR="004A3842" w:rsidRDefault="002B4481">
            <w:pPr>
              <w:jc w:val="center"/>
              <w:rPr>
                <w:sz w:val="24"/>
                <w:szCs w:val="24"/>
              </w:rPr>
            </w:pPr>
            <w:r>
              <w:rPr>
                <w:rFonts w:hint="eastAsia"/>
                <w:sz w:val="24"/>
                <w:szCs w:val="24"/>
              </w:rPr>
              <w:t>3.3</w:t>
            </w:r>
          </w:p>
        </w:tc>
        <w:tc>
          <w:tcPr>
            <w:tcW w:w="1280" w:type="dxa"/>
            <w:shd w:val="clear" w:color="auto" w:fill="auto"/>
            <w:vAlign w:val="bottom"/>
          </w:tcPr>
          <w:p w:rsidR="004A3842" w:rsidRDefault="002B4481">
            <w:pPr>
              <w:jc w:val="center"/>
              <w:rPr>
                <w:sz w:val="24"/>
                <w:szCs w:val="24"/>
              </w:rPr>
            </w:pPr>
            <w:r>
              <w:rPr>
                <w:color w:val="auto"/>
                <w:kern w:val="2"/>
                <w:sz w:val="24"/>
                <w:szCs w:val="24"/>
              </w:rPr>
              <w:t>1.88×10</w:t>
            </w:r>
            <w:r>
              <w:rPr>
                <w:color w:val="auto"/>
                <w:kern w:val="2"/>
                <w:sz w:val="24"/>
                <w:szCs w:val="24"/>
                <w:vertAlign w:val="superscript"/>
              </w:rPr>
              <w:t>3</w:t>
            </w:r>
          </w:p>
        </w:tc>
      </w:tr>
      <w:tr w:rsidR="004A3842">
        <w:trPr>
          <w:jc w:val="center"/>
        </w:trPr>
        <w:tc>
          <w:tcPr>
            <w:tcW w:w="988" w:type="dxa"/>
            <w:vMerge w:val="restart"/>
            <w:vAlign w:val="center"/>
          </w:tcPr>
          <w:p w:rsidR="004A3842" w:rsidRDefault="002B4481">
            <w:pPr>
              <w:jc w:val="center"/>
              <w:rPr>
                <w:sz w:val="24"/>
                <w:szCs w:val="24"/>
              </w:rPr>
            </w:pPr>
            <w:r>
              <w:rPr>
                <w:sz w:val="24"/>
                <w:szCs w:val="24"/>
              </w:rPr>
              <w:t>2019</w:t>
            </w:r>
            <w:r>
              <w:rPr>
                <w:sz w:val="24"/>
                <w:szCs w:val="24"/>
              </w:rPr>
              <w:t>年</w:t>
            </w:r>
            <w:r>
              <w:rPr>
                <w:sz w:val="24"/>
                <w:szCs w:val="24"/>
              </w:rPr>
              <w:t>11</w:t>
            </w:r>
            <w:r>
              <w:rPr>
                <w:sz w:val="24"/>
                <w:szCs w:val="24"/>
              </w:rPr>
              <w:t>月</w:t>
            </w:r>
            <w:r>
              <w:rPr>
                <w:sz w:val="24"/>
                <w:szCs w:val="24"/>
              </w:rPr>
              <w:t>12</w:t>
            </w:r>
            <w:r>
              <w:rPr>
                <w:sz w:val="24"/>
                <w:szCs w:val="24"/>
              </w:rPr>
              <w:t>日</w:t>
            </w:r>
          </w:p>
        </w:tc>
        <w:tc>
          <w:tcPr>
            <w:tcW w:w="992" w:type="dxa"/>
            <w:vAlign w:val="center"/>
          </w:tcPr>
          <w:p w:rsidR="004A3842" w:rsidRDefault="002B4481">
            <w:pPr>
              <w:jc w:val="center"/>
              <w:rPr>
                <w:sz w:val="24"/>
                <w:szCs w:val="24"/>
              </w:rPr>
            </w:pPr>
            <w:r>
              <w:rPr>
                <w:sz w:val="24"/>
                <w:szCs w:val="24"/>
              </w:rPr>
              <w:t>1</w:t>
            </w:r>
          </w:p>
        </w:tc>
        <w:tc>
          <w:tcPr>
            <w:tcW w:w="992" w:type="dxa"/>
            <w:shd w:val="clear" w:color="auto" w:fill="auto"/>
            <w:vAlign w:val="bottom"/>
          </w:tcPr>
          <w:p w:rsidR="004A3842" w:rsidRDefault="002B4481">
            <w:pPr>
              <w:jc w:val="center"/>
              <w:rPr>
                <w:bCs/>
                <w:sz w:val="24"/>
                <w:szCs w:val="24"/>
              </w:rPr>
            </w:pPr>
            <w:r>
              <w:rPr>
                <w:bCs/>
                <w:sz w:val="24"/>
                <w:szCs w:val="24"/>
              </w:rPr>
              <w:t>7.63</w:t>
            </w:r>
          </w:p>
        </w:tc>
        <w:tc>
          <w:tcPr>
            <w:tcW w:w="992" w:type="dxa"/>
            <w:shd w:val="clear" w:color="auto" w:fill="auto"/>
            <w:vAlign w:val="bottom"/>
          </w:tcPr>
          <w:p w:rsidR="004A3842" w:rsidRDefault="002B4481">
            <w:pPr>
              <w:jc w:val="center"/>
              <w:rPr>
                <w:bCs/>
                <w:sz w:val="24"/>
                <w:szCs w:val="24"/>
              </w:rPr>
            </w:pPr>
            <w:r>
              <w:rPr>
                <w:bCs/>
                <w:sz w:val="24"/>
                <w:szCs w:val="24"/>
              </w:rPr>
              <w:t>6</w:t>
            </w:r>
          </w:p>
        </w:tc>
        <w:tc>
          <w:tcPr>
            <w:tcW w:w="1134" w:type="dxa"/>
            <w:shd w:val="clear" w:color="auto" w:fill="auto"/>
            <w:vAlign w:val="bottom"/>
          </w:tcPr>
          <w:p w:rsidR="004A3842" w:rsidRDefault="002B4481">
            <w:pPr>
              <w:jc w:val="center"/>
              <w:rPr>
                <w:bCs/>
                <w:sz w:val="24"/>
                <w:szCs w:val="24"/>
              </w:rPr>
            </w:pPr>
            <w:r>
              <w:rPr>
                <w:bCs/>
                <w:sz w:val="24"/>
                <w:szCs w:val="24"/>
              </w:rPr>
              <w:t>2.30</w:t>
            </w:r>
          </w:p>
        </w:tc>
        <w:tc>
          <w:tcPr>
            <w:tcW w:w="993" w:type="dxa"/>
            <w:shd w:val="clear" w:color="auto" w:fill="auto"/>
            <w:vAlign w:val="bottom"/>
          </w:tcPr>
          <w:p w:rsidR="004A3842" w:rsidRDefault="002B4481">
            <w:pPr>
              <w:jc w:val="center"/>
              <w:rPr>
                <w:bCs/>
                <w:sz w:val="24"/>
                <w:szCs w:val="24"/>
              </w:rPr>
            </w:pPr>
            <w:r>
              <w:rPr>
                <w:bCs/>
                <w:sz w:val="24"/>
                <w:szCs w:val="24"/>
              </w:rPr>
              <w:t>14</w:t>
            </w:r>
          </w:p>
        </w:tc>
        <w:tc>
          <w:tcPr>
            <w:tcW w:w="1134" w:type="dxa"/>
            <w:shd w:val="clear" w:color="auto" w:fill="auto"/>
            <w:vAlign w:val="bottom"/>
          </w:tcPr>
          <w:p w:rsidR="004A3842" w:rsidRDefault="002B4481">
            <w:pPr>
              <w:jc w:val="center"/>
              <w:rPr>
                <w:bCs/>
                <w:sz w:val="24"/>
                <w:szCs w:val="24"/>
              </w:rPr>
            </w:pPr>
            <w:r>
              <w:rPr>
                <w:bCs/>
                <w:sz w:val="24"/>
                <w:szCs w:val="24"/>
              </w:rPr>
              <w:t>3.3</w:t>
            </w:r>
          </w:p>
        </w:tc>
        <w:tc>
          <w:tcPr>
            <w:tcW w:w="1280" w:type="dxa"/>
            <w:shd w:val="clear" w:color="auto" w:fill="auto"/>
            <w:vAlign w:val="bottom"/>
          </w:tcPr>
          <w:p w:rsidR="004A3842" w:rsidRDefault="002B4481">
            <w:pPr>
              <w:jc w:val="center"/>
              <w:rPr>
                <w:bCs/>
                <w:sz w:val="24"/>
                <w:szCs w:val="24"/>
              </w:rPr>
            </w:pPr>
            <w:r>
              <w:rPr>
                <w:color w:val="auto"/>
                <w:kern w:val="2"/>
                <w:sz w:val="24"/>
                <w:szCs w:val="24"/>
              </w:rPr>
              <w:t>1.86×10</w:t>
            </w:r>
            <w:r>
              <w:rPr>
                <w:color w:val="auto"/>
                <w:kern w:val="2"/>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sz w:val="24"/>
                <w:szCs w:val="24"/>
              </w:rPr>
            </w:pPr>
            <w:r>
              <w:rPr>
                <w:sz w:val="24"/>
                <w:szCs w:val="24"/>
              </w:rPr>
              <w:t>2</w:t>
            </w:r>
          </w:p>
        </w:tc>
        <w:tc>
          <w:tcPr>
            <w:tcW w:w="992" w:type="dxa"/>
            <w:shd w:val="clear" w:color="auto" w:fill="auto"/>
            <w:vAlign w:val="bottom"/>
          </w:tcPr>
          <w:p w:rsidR="004A3842" w:rsidRDefault="002B4481">
            <w:pPr>
              <w:jc w:val="center"/>
              <w:rPr>
                <w:bCs/>
                <w:sz w:val="24"/>
                <w:szCs w:val="24"/>
              </w:rPr>
            </w:pPr>
            <w:r>
              <w:rPr>
                <w:bCs/>
                <w:sz w:val="24"/>
                <w:szCs w:val="24"/>
              </w:rPr>
              <w:t>7.74</w:t>
            </w:r>
          </w:p>
        </w:tc>
        <w:tc>
          <w:tcPr>
            <w:tcW w:w="992" w:type="dxa"/>
            <w:shd w:val="clear" w:color="auto" w:fill="auto"/>
            <w:vAlign w:val="bottom"/>
          </w:tcPr>
          <w:p w:rsidR="004A3842" w:rsidRDefault="002B4481">
            <w:pPr>
              <w:jc w:val="center"/>
              <w:rPr>
                <w:bCs/>
                <w:sz w:val="24"/>
                <w:szCs w:val="24"/>
              </w:rPr>
            </w:pPr>
            <w:r>
              <w:rPr>
                <w:bCs/>
                <w:sz w:val="24"/>
                <w:szCs w:val="24"/>
              </w:rPr>
              <w:t>7</w:t>
            </w:r>
          </w:p>
        </w:tc>
        <w:tc>
          <w:tcPr>
            <w:tcW w:w="1134" w:type="dxa"/>
            <w:shd w:val="clear" w:color="auto" w:fill="auto"/>
            <w:vAlign w:val="bottom"/>
          </w:tcPr>
          <w:p w:rsidR="004A3842" w:rsidRDefault="002B4481">
            <w:pPr>
              <w:jc w:val="center"/>
              <w:rPr>
                <w:bCs/>
                <w:sz w:val="24"/>
                <w:szCs w:val="24"/>
              </w:rPr>
            </w:pPr>
            <w:r>
              <w:rPr>
                <w:bCs/>
                <w:sz w:val="24"/>
                <w:szCs w:val="24"/>
              </w:rPr>
              <w:t>2.23</w:t>
            </w:r>
          </w:p>
        </w:tc>
        <w:tc>
          <w:tcPr>
            <w:tcW w:w="993" w:type="dxa"/>
            <w:shd w:val="clear" w:color="auto" w:fill="auto"/>
            <w:vAlign w:val="bottom"/>
          </w:tcPr>
          <w:p w:rsidR="004A3842" w:rsidRDefault="002B4481">
            <w:pPr>
              <w:jc w:val="center"/>
              <w:rPr>
                <w:bCs/>
                <w:sz w:val="24"/>
                <w:szCs w:val="24"/>
              </w:rPr>
            </w:pPr>
            <w:r>
              <w:rPr>
                <w:bCs/>
                <w:sz w:val="24"/>
                <w:szCs w:val="24"/>
              </w:rPr>
              <w:t>15</w:t>
            </w:r>
          </w:p>
        </w:tc>
        <w:tc>
          <w:tcPr>
            <w:tcW w:w="1134" w:type="dxa"/>
            <w:shd w:val="clear" w:color="auto" w:fill="auto"/>
            <w:vAlign w:val="bottom"/>
          </w:tcPr>
          <w:p w:rsidR="004A3842" w:rsidRDefault="002B4481">
            <w:pPr>
              <w:jc w:val="center"/>
              <w:rPr>
                <w:bCs/>
                <w:sz w:val="24"/>
                <w:szCs w:val="24"/>
              </w:rPr>
            </w:pPr>
            <w:r>
              <w:rPr>
                <w:bCs/>
                <w:sz w:val="24"/>
                <w:szCs w:val="24"/>
              </w:rPr>
              <w:t>3.1</w:t>
            </w:r>
          </w:p>
        </w:tc>
        <w:tc>
          <w:tcPr>
            <w:tcW w:w="1280" w:type="dxa"/>
            <w:shd w:val="clear" w:color="auto" w:fill="auto"/>
            <w:vAlign w:val="bottom"/>
          </w:tcPr>
          <w:p w:rsidR="004A3842" w:rsidRDefault="002B4481">
            <w:pPr>
              <w:jc w:val="center"/>
              <w:rPr>
                <w:bCs/>
                <w:sz w:val="24"/>
                <w:szCs w:val="24"/>
              </w:rPr>
            </w:pPr>
            <w:r>
              <w:rPr>
                <w:color w:val="auto"/>
                <w:kern w:val="2"/>
                <w:sz w:val="24"/>
                <w:szCs w:val="24"/>
              </w:rPr>
              <w:t>1.88×10</w:t>
            </w:r>
            <w:r>
              <w:rPr>
                <w:color w:val="auto"/>
                <w:kern w:val="2"/>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sz w:val="24"/>
                <w:szCs w:val="24"/>
              </w:rPr>
            </w:pPr>
            <w:r>
              <w:rPr>
                <w:sz w:val="24"/>
                <w:szCs w:val="24"/>
              </w:rPr>
              <w:t>3</w:t>
            </w:r>
          </w:p>
        </w:tc>
        <w:tc>
          <w:tcPr>
            <w:tcW w:w="992" w:type="dxa"/>
            <w:shd w:val="clear" w:color="auto" w:fill="auto"/>
            <w:vAlign w:val="bottom"/>
          </w:tcPr>
          <w:p w:rsidR="004A3842" w:rsidRDefault="002B4481">
            <w:pPr>
              <w:jc w:val="center"/>
              <w:rPr>
                <w:bCs/>
                <w:sz w:val="24"/>
                <w:szCs w:val="24"/>
              </w:rPr>
            </w:pPr>
            <w:r>
              <w:rPr>
                <w:bCs/>
                <w:sz w:val="24"/>
                <w:szCs w:val="24"/>
              </w:rPr>
              <w:t>7.80</w:t>
            </w:r>
          </w:p>
        </w:tc>
        <w:tc>
          <w:tcPr>
            <w:tcW w:w="992" w:type="dxa"/>
            <w:shd w:val="clear" w:color="auto" w:fill="auto"/>
            <w:vAlign w:val="bottom"/>
          </w:tcPr>
          <w:p w:rsidR="004A3842" w:rsidRDefault="002B4481">
            <w:pPr>
              <w:jc w:val="center"/>
              <w:rPr>
                <w:bCs/>
                <w:sz w:val="24"/>
                <w:szCs w:val="24"/>
              </w:rPr>
            </w:pPr>
            <w:r>
              <w:rPr>
                <w:bCs/>
                <w:sz w:val="24"/>
                <w:szCs w:val="24"/>
              </w:rPr>
              <w:t>8</w:t>
            </w:r>
          </w:p>
        </w:tc>
        <w:tc>
          <w:tcPr>
            <w:tcW w:w="1134" w:type="dxa"/>
            <w:shd w:val="clear" w:color="auto" w:fill="auto"/>
            <w:vAlign w:val="bottom"/>
          </w:tcPr>
          <w:p w:rsidR="004A3842" w:rsidRDefault="002B4481">
            <w:pPr>
              <w:jc w:val="center"/>
              <w:rPr>
                <w:bCs/>
                <w:sz w:val="24"/>
                <w:szCs w:val="24"/>
              </w:rPr>
            </w:pPr>
            <w:r>
              <w:rPr>
                <w:bCs/>
                <w:sz w:val="24"/>
                <w:szCs w:val="24"/>
              </w:rPr>
              <w:t>2.32</w:t>
            </w:r>
          </w:p>
        </w:tc>
        <w:tc>
          <w:tcPr>
            <w:tcW w:w="993" w:type="dxa"/>
            <w:shd w:val="clear" w:color="auto" w:fill="auto"/>
            <w:vAlign w:val="bottom"/>
          </w:tcPr>
          <w:p w:rsidR="004A3842" w:rsidRDefault="002B4481">
            <w:pPr>
              <w:jc w:val="center"/>
              <w:rPr>
                <w:bCs/>
                <w:sz w:val="24"/>
                <w:szCs w:val="24"/>
              </w:rPr>
            </w:pPr>
            <w:r>
              <w:rPr>
                <w:bCs/>
                <w:sz w:val="24"/>
                <w:szCs w:val="24"/>
              </w:rPr>
              <w:t>15</w:t>
            </w:r>
          </w:p>
        </w:tc>
        <w:tc>
          <w:tcPr>
            <w:tcW w:w="1134" w:type="dxa"/>
            <w:shd w:val="clear" w:color="auto" w:fill="auto"/>
            <w:vAlign w:val="bottom"/>
          </w:tcPr>
          <w:p w:rsidR="004A3842" w:rsidRDefault="002B4481">
            <w:pPr>
              <w:jc w:val="center"/>
              <w:rPr>
                <w:bCs/>
                <w:sz w:val="24"/>
                <w:szCs w:val="24"/>
              </w:rPr>
            </w:pPr>
            <w:r>
              <w:rPr>
                <w:bCs/>
                <w:sz w:val="24"/>
                <w:szCs w:val="24"/>
              </w:rPr>
              <w:t>3.2</w:t>
            </w:r>
          </w:p>
        </w:tc>
        <w:tc>
          <w:tcPr>
            <w:tcW w:w="1280" w:type="dxa"/>
            <w:shd w:val="clear" w:color="auto" w:fill="auto"/>
            <w:vAlign w:val="bottom"/>
          </w:tcPr>
          <w:p w:rsidR="004A3842" w:rsidRDefault="002B4481">
            <w:pPr>
              <w:jc w:val="center"/>
              <w:rPr>
                <w:bCs/>
                <w:sz w:val="24"/>
                <w:szCs w:val="24"/>
              </w:rPr>
            </w:pPr>
            <w:r>
              <w:rPr>
                <w:color w:val="auto"/>
                <w:kern w:val="2"/>
                <w:sz w:val="24"/>
                <w:szCs w:val="24"/>
              </w:rPr>
              <w:t>1.84×10</w:t>
            </w:r>
            <w:r>
              <w:rPr>
                <w:color w:val="auto"/>
                <w:kern w:val="2"/>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sz w:val="24"/>
                <w:szCs w:val="24"/>
              </w:rPr>
            </w:pPr>
            <w:r>
              <w:rPr>
                <w:sz w:val="24"/>
                <w:szCs w:val="24"/>
              </w:rPr>
              <w:t>4</w:t>
            </w:r>
          </w:p>
        </w:tc>
        <w:tc>
          <w:tcPr>
            <w:tcW w:w="992" w:type="dxa"/>
            <w:shd w:val="clear" w:color="auto" w:fill="auto"/>
            <w:vAlign w:val="bottom"/>
          </w:tcPr>
          <w:p w:rsidR="004A3842" w:rsidRDefault="002B4481">
            <w:pPr>
              <w:jc w:val="center"/>
              <w:rPr>
                <w:bCs/>
                <w:sz w:val="24"/>
                <w:szCs w:val="24"/>
              </w:rPr>
            </w:pPr>
            <w:r>
              <w:rPr>
                <w:bCs/>
                <w:sz w:val="24"/>
                <w:szCs w:val="24"/>
              </w:rPr>
              <w:t>7.77</w:t>
            </w:r>
          </w:p>
        </w:tc>
        <w:tc>
          <w:tcPr>
            <w:tcW w:w="992" w:type="dxa"/>
            <w:shd w:val="clear" w:color="auto" w:fill="auto"/>
            <w:vAlign w:val="bottom"/>
          </w:tcPr>
          <w:p w:rsidR="004A3842" w:rsidRDefault="002B4481">
            <w:pPr>
              <w:jc w:val="center"/>
              <w:rPr>
                <w:bCs/>
                <w:sz w:val="24"/>
                <w:szCs w:val="24"/>
              </w:rPr>
            </w:pPr>
            <w:r>
              <w:rPr>
                <w:bCs/>
                <w:sz w:val="24"/>
                <w:szCs w:val="24"/>
              </w:rPr>
              <w:t>8</w:t>
            </w:r>
          </w:p>
        </w:tc>
        <w:tc>
          <w:tcPr>
            <w:tcW w:w="1134" w:type="dxa"/>
            <w:shd w:val="clear" w:color="auto" w:fill="auto"/>
            <w:vAlign w:val="bottom"/>
          </w:tcPr>
          <w:p w:rsidR="004A3842" w:rsidRDefault="002B4481">
            <w:pPr>
              <w:jc w:val="center"/>
              <w:rPr>
                <w:bCs/>
                <w:sz w:val="24"/>
                <w:szCs w:val="24"/>
              </w:rPr>
            </w:pPr>
            <w:r>
              <w:rPr>
                <w:bCs/>
                <w:sz w:val="24"/>
                <w:szCs w:val="24"/>
              </w:rPr>
              <w:t>2.21</w:t>
            </w:r>
          </w:p>
        </w:tc>
        <w:tc>
          <w:tcPr>
            <w:tcW w:w="993" w:type="dxa"/>
            <w:shd w:val="clear" w:color="auto" w:fill="auto"/>
            <w:vAlign w:val="bottom"/>
          </w:tcPr>
          <w:p w:rsidR="004A3842" w:rsidRDefault="002B4481">
            <w:pPr>
              <w:jc w:val="center"/>
              <w:rPr>
                <w:bCs/>
                <w:sz w:val="24"/>
                <w:szCs w:val="24"/>
              </w:rPr>
            </w:pPr>
            <w:r>
              <w:rPr>
                <w:bCs/>
                <w:sz w:val="24"/>
                <w:szCs w:val="24"/>
              </w:rPr>
              <w:t>16</w:t>
            </w:r>
          </w:p>
        </w:tc>
        <w:tc>
          <w:tcPr>
            <w:tcW w:w="1134" w:type="dxa"/>
            <w:shd w:val="clear" w:color="auto" w:fill="auto"/>
            <w:vAlign w:val="bottom"/>
          </w:tcPr>
          <w:p w:rsidR="004A3842" w:rsidRDefault="002B4481">
            <w:pPr>
              <w:jc w:val="center"/>
              <w:rPr>
                <w:bCs/>
                <w:sz w:val="24"/>
                <w:szCs w:val="24"/>
              </w:rPr>
            </w:pPr>
            <w:r>
              <w:rPr>
                <w:bCs/>
                <w:sz w:val="24"/>
                <w:szCs w:val="24"/>
              </w:rPr>
              <w:t>3.4</w:t>
            </w:r>
          </w:p>
        </w:tc>
        <w:tc>
          <w:tcPr>
            <w:tcW w:w="1280" w:type="dxa"/>
            <w:shd w:val="clear" w:color="auto" w:fill="auto"/>
            <w:vAlign w:val="bottom"/>
          </w:tcPr>
          <w:p w:rsidR="004A3842" w:rsidRDefault="002B4481">
            <w:pPr>
              <w:jc w:val="center"/>
              <w:rPr>
                <w:bCs/>
                <w:sz w:val="24"/>
                <w:szCs w:val="24"/>
              </w:rPr>
            </w:pPr>
            <w:r>
              <w:rPr>
                <w:color w:val="auto"/>
                <w:kern w:val="2"/>
                <w:sz w:val="24"/>
                <w:szCs w:val="24"/>
              </w:rPr>
              <w:t>1.89×10</w:t>
            </w:r>
            <w:r>
              <w:rPr>
                <w:color w:val="auto"/>
                <w:kern w:val="2"/>
                <w:sz w:val="24"/>
                <w:szCs w:val="24"/>
                <w:vertAlign w:val="superscript"/>
              </w:rPr>
              <w:t>3</w:t>
            </w:r>
          </w:p>
        </w:tc>
      </w:tr>
      <w:tr w:rsidR="004A3842">
        <w:trPr>
          <w:trHeight w:val="161"/>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b/>
                <w:sz w:val="24"/>
                <w:szCs w:val="24"/>
              </w:rPr>
            </w:pPr>
            <w:r>
              <w:rPr>
                <w:b/>
                <w:sz w:val="24"/>
                <w:szCs w:val="24"/>
              </w:rPr>
              <w:t>日均值</w:t>
            </w:r>
          </w:p>
        </w:tc>
        <w:tc>
          <w:tcPr>
            <w:tcW w:w="992" w:type="dxa"/>
            <w:shd w:val="clear" w:color="auto" w:fill="auto"/>
            <w:vAlign w:val="bottom"/>
          </w:tcPr>
          <w:p w:rsidR="004A3842" w:rsidRDefault="002B4481">
            <w:pPr>
              <w:jc w:val="center"/>
              <w:rPr>
                <w:b/>
                <w:sz w:val="24"/>
                <w:szCs w:val="24"/>
              </w:rPr>
            </w:pPr>
            <w:r>
              <w:rPr>
                <w:sz w:val="24"/>
                <w:szCs w:val="24"/>
              </w:rPr>
              <w:t>/</w:t>
            </w:r>
          </w:p>
        </w:tc>
        <w:tc>
          <w:tcPr>
            <w:tcW w:w="992" w:type="dxa"/>
            <w:shd w:val="clear" w:color="auto" w:fill="auto"/>
            <w:vAlign w:val="bottom"/>
          </w:tcPr>
          <w:p w:rsidR="004A3842" w:rsidRDefault="002B4481">
            <w:pPr>
              <w:widowControl/>
              <w:jc w:val="center"/>
              <w:rPr>
                <w:sz w:val="24"/>
                <w:szCs w:val="24"/>
              </w:rPr>
            </w:pPr>
            <w:r>
              <w:rPr>
                <w:rFonts w:hint="eastAsia"/>
                <w:sz w:val="24"/>
                <w:szCs w:val="24"/>
              </w:rPr>
              <w:t>7</w:t>
            </w:r>
          </w:p>
        </w:tc>
        <w:tc>
          <w:tcPr>
            <w:tcW w:w="1134" w:type="dxa"/>
            <w:shd w:val="clear" w:color="auto" w:fill="auto"/>
            <w:vAlign w:val="bottom"/>
          </w:tcPr>
          <w:p w:rsidR="004A3842" w:rsidRDefault="002B4481">
            <w:pPr>
              <w:jc w:val="center"/>
              <w:rPr>
                <w:sz w:val="24"/>
                <w:szCs w:val="24"/>
              </w:rPr>
            </w:pPr>
            <w:r>
              <w:rPr>
                <w:rFonts w:hint="eastAsia"/>
                <w:sz w:val="24"/>
                <w:szCs w:val="24"/>
              </w:rPr>
              <w:t>2.27</w:t>
            </w:r>
          </w:p>
        </w:tc>
        <w:tc>
          <w:tcPr>
            <w:tcW w:w="993" w:type="dxa"/>
            <w:shd w:val="clear" w:color="auto" w:fill="auto"/>
            <w:vAlign w:val="bottom"/>
          </w:tcPr>
          <w:p w:rsidR="004A3842" w:rsidRDefault="002B4481">
            <w:pPr>
              <w:jc w:val="center"/>
              <w:rPr>
                <w:sz w:val="24"/>
                <w:szCs w:val="24"/>
              </w:rPr>
            </w:pPr>
            <w:r>
              <w:rPr>
                <w:rFonts w:hint="eastAsia"/>
                <w:sz w:val="24"/>
                <w:szCs w:val="24"/>
              </w:rPr>
              <w:t>15</w:t>
            </w:r>
          </w:p>
        </w:tc>
        <w:tc>
          <w:tcPr>
            <w:tcW w:w="1134" w:type="dxa"/>
            <w:shd w:val="clear" w:color="auto" w:fill="auto"/>
            <w:vAlign w:val="bottom"/>
          </w:tcPr>
          <w:p w:rsidR="004A3842" w:rsidRDefault="002B4481">
            <w:pPr>
              <w:jc w:val="center"/>
              <w:rPr>
                <w:sz w:val="24"/>
                <w:szCs w:val="24"/>
              </w:rPr>
            </w:pPr>
            <w:r>
              <w:rPr>
                <w:rFonts w:hint="eastAsia"/>
                <w:sz w:val="24"/>
                <w:szCs w:val="24"/>
              </w:rPr>
              <w:t>3.3</w:t>
            </w:r>
          </w:p>
        </w:tc>
        <w:tc>
          <w:tcPr>
            <w:tcW w:w="1280" w:type="dxa"/>
            <w:shd w:val="clear" w:color="auto" w:fill="auto"/>
            <w:vAlign w:val="bottom"/>
          </w:tcPr>
          <w:p w:rsidR="004A3842" w:rsidRDefault="002B4481">
            <w:pPr>
              <w:jc w:val="center"/>
              <w:rPr>
                <w:sz w:val="24"/>
                <w:szCs w:val="24"/>
              </w:rPr>
            </w:pPr>
            <w:r>
              <w:rPr>
                <w:color w:val="auto"/>
                <w:kern w:val="2"/>
                <w:sz w:val="24"/>
                <w:szCs w:val="24"/>
              </w:rPr>
              <w:t>1.87×10</w:t>
            </w:r>
            <w:r>
              <w:rPr>
                <w:color w:val="auto"/>
                <w:kern w:val="2"/>
                <w:sz w:val="24"/>
                <w:szCs w:val="24"/>
                <w:vertAlign w:val="superscript"/>
              </w:rPr>
              <w:t>3</w:t>
            </w:r>
          </w:p>
        </w:tc>
      </w:tr>
    </w:tbl>
    <w:p w:rsidR="004A3842" w:rsidRDefault="002B4481">
      <w:pPr>
        <w:spacing w:line="360" w:lineRule="auto"/>
        <w:jc w:val="center"/>
        <w:rPr>
          <w:szCs w:val="28"/>
        </w:rPr>
      </w:pPr>
      <w:r>
        <w:rPr>
          <w:szCs w:val="28"/>
        </w:rPr>
        <w:t>表</w:t>
      </w:r>
      <w:r>
        <w:rPr>
          <w:szCs w:val="28"/>
        </w:rPr>
        <w:t xml:space="preserve">9.3-2 </w:t>
      </w:r>
      <w:r>
        <w:rPr>
          <w:szCs w:val="28"/>
        </w:rPr>
        <w:t>该项目</w:t>
      </w:r>
      <w:r>
        <w:rPr>
          <w:rFonts w:hint="eastAsia"/>
          <w:szCs w:val="28"/>
        </w:rPr>
        <w:t>厂区污水处理设施出口</w:t>
      </w:r>
      <w:r>
        <w:rPr>
          <w:szCs w:val="28"/>
        </w:rPr>
        <w:t>废水监测结果</w:t>
      </w:r>
    </w:p>
    <w:p w:rsidR="004A3842" w:rsidRDefault="002B4481">
      <w:pPr>
        <w:spacing w:line="360" w:lineRule="auto"/>
        <w:ind w:firstLineChars="196" w:firstLine="472"/>
        <w:jc w:val="right"/>
        <w:rPr>
          <w:b/>
          <w:sz w:val="24"/>
          <w:szCs w:val="24"/>
        </w:rPr>
      </w:pPr>
      <w:r>
        <w:rPr>
          <w:b/>
          <w:sz w:val="24"/>
          <w:szCs w:val="24"/>
        </w:rPr>
        <w:t>单位：</w:t>
      </w:r>
      <w:r>
        <w:rPr>
          <w:b/>
          <w:sz w:val="24"/>
          <w:szCs w:val="24"/>
        </w:rPr>
        <w:t>mg/L</w:t>
      </w:r>
      <w:r>
        <w:rPr>
          <w:b/>
          <w:sz w:val="24"/>
          <w:szCs w:val="24"/>
        </w:rPr>
        <w:t>，</w:t>
      </w:r>
      <w:r>
        <w:rPr>
          <w:b/>
          <w:sz w:val="24"/>
          <w:szCs w:val="24"/>
        </w:rPr>
        <w:t>pH</w:t>
      </w:r>
      <w:r>
        <w:rPr>
          <w:b/>
          <w:sz w:val="24"/>
          <w:szCs w:val="24"/>
        </w:rPr>
        <w:t>为无量纲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992"/>
        <w:gridCol w:w="992"/>
        <w:gridCol w:w="1134"/>
        <w:gridCol w:w="993"/>
        <w:gridCol w:w="1134"/>
        <w:gridCol w:w="1280"/>
      </w:tblGrid>
      <w:tr w:rsidR="004A3842">
        <w:trPr>
          <w:jc w:val="center"/>
        </w:trPr>
        <w:tc>
          <w:tcPr>
            <w:tcW w:w="988" w:type="dxa"/>
            <w:vAlign w:val="center"/>
          </w:tcPr>
          <w:p w:rsidR="004A3842" w:rsidRDefault="002B4481">
            <w:pPr>
              <w:jc w:val="center"/>
              <w:rPr>
                <w:b/>
                <w:bCs/>
                <w:sz w:val="24"/>
                <w:szCs w:val="24"/>
              </w:rPr>
            </w:pPr>
            <w:r>
              <w:rPr>
                <w:b/>
                <w:bCs/>
                <w:sz w:val="24"/>
                <w:szCs w:val="24"/>
              </w:rPr>
              <w:t>日期</w:t>
            </w:r>
          </w:p>
        </w:tc>
        <w:tc>
          <w:tcPr>
            <w:tcW w:w="992" w:type="dxa"/>
            <w:vAlign w:val="center"/>
          </w:tcPr>
          <w:p w:rsidR="004A3842" w:rsidRDefault="002B4481">
            <w:pPr>
              <w:jc w:val="center"/>
              <w:rPr>
                <w:b/>
                <w:bCs/>
                <w:sz w:val="24"/>
                <w:szCs w:val="24"/>
              </w:rPr>
            </w:pPr>
            <w:r>
              <w:rPr>
                <w:b/>
                <w:bCs/>
                <w:sz w:val="24"/>
                <w:szCs w:val="24"/>
              </w:rPr>
              <w:t>频次</w:t>
            </w:r>
          </w:p>
        </w:tc>
        <w:tc>
          <w:tcPr>
            <w:tcW w:w="992" w:type="dxa"/>
            <w:vAlign w:val="center"/>
          </w:tcPr>
          <w:p w:rsidR="004A3842" w:rsidRDefault="002B4481">
            <w:pPr>
              <w:jc w:val="center"/>
              <w:rPr>
                <w:b/>
                <w:bCs/>
                <w:sz w:val="24"/>
                <w:szCs w:val="24"/>
              </w:rPr>
            </w:pPr>
            <w:r>
              <w:rPr>
                <w:b/>
                <w:bCs/>
                <w:sz w:val="24"/>
                <w:szCs w:val="24"/>
              </w:rPr>
              <w:t>pH</w:t>
            </w:r>
          </w:p>
        </w:tc>
        <w:tc>
          <w:tcPr>
            <w:tcW w:w="992" w:type="dxa"/>
            <w:vAlign w:val="center"/>
          </w:tcPr>
          <w:p w:rsidR="004A3842" w:rsidRDefault="002B4481">
            <w:pPr>
              <w:jc w:val="center"/>
              <w:rPr>
                <w:b/>
                <w:bCs/>
                <w:sz w:val="24"/>
                <w:szCs w:val="24"/>
              </w:rPr>
            </w:pPr>
            <w:r>
              <w:rPr>
                <w:b/>
                <w:bCs/>
                <w:sz w:val="24"/>
                <w:szCs w:val="24"/>
              </w:rPr>
              <w:t>悬浮物</w:t>
            </w:r>
          </w:p>
        </w:tc>
        <w:tc>
          <w:tcPr>
            <w:tcW w:w="1134" w:type="dxa"/>
            <w:vAlign w:val="center"/>
          </w:tcPr>
          <w:p w:rsidR="004A3842" w:rsidRDefault="002B4481">
            <w:pPr>
              <w:jc w:val="center"/>
              <w:rPr>
                <w:b/>
                <w:bCs/>
                <w:sz w:val="24"/>
                <w:szCs w:val="24"/>
              </w:rPr>
            </w:pPr>
            <w:r>
              <w:rPr>
                <w:b/>
                <w:bCs/>
                <w:sz w:val="24"/>
                <w:szCs w:val="24"/>
              </w:rPr>
              <w:t>氨氮</w:t>
            </w:r>
          </w:p>
        </w:tc>
        <w:tc>
          <w:tcPr>
            <w:tcW w:w="993" w:type="dxa"/>
            <w:vAlign w:val="center"/>
          </w:tcPr>
          <w:p w:rsidR="004A3842" w:rsidRDefault="002B4481">
            <w:pPr>
              <w:jc w:val="center"/>
              <w:rPr>
                <w:b/>
                <w:bCs/>
                <w:sz w:val="24"/>
                <w:szCs w:val="24"/>
              </w:rPr>
            </w:pPr>
            <w:proofErr w:type="spellStart"/>
            <w:r>
              <w:rPr>
                <w:b/>
                <w:bCs/>
                <w:sz w:val="24"/>
                <w:szCs w:val="24"/>
              </w:rPr>
              <w:t>COD</w:t>
            </w:r>
            <w:r>
              <w:rPr>
                <w:b/>
                <w:bCs/>
                <w:sz w:val="24"/>
                <w:szCs w:val="24"/>
                <w:vertAlign w:val="subscript"/>
              </w:rPr>
              <w:t>Cr</w:t>
            </w:r>
            <w:proofErr w:type="spellEnd"/>
          </w:p>
        </w:tc>
        <w:tc>
          <w:tcPr>
            <w:tcW w:w="1134" w:type="dxa"/>
            <w:vAlign w:val="center"/>
          </w:tcPr>
          <w:p w:rsidR="004A3842" w:rsidRDefault="002B4481">
            <w:pPr>
              <w:jc w:val="center"/>
              <w:rPr>
                <w:b/>
                <w:bCs/>
                <w:sz w:val="24"/>
                <w:szCs w:val="24"/>
              </w:rPr>
            </w:pPr>
            <w:r>
              <w:rPr>
                <w:b/>
                <w:bCs/>
                <w:sz w:val="24"/>
                <w:szCs w:val="24"/>
              </w:rPr>
              <w:t>BOD</w:t>
            </w:r>
            <w:r>
              <w:rPr>
                <w:b/>
                <w:bCs/>
                <w:sz w:val="24"/>
                <w:szCs w:val="24"/>
                <w:vertAlign w:val="subscript"/>
              </w:rPr>
              <w:t>5</w:t>
            </w:r>
          </w:p>
        </w:tc>
        <w:tc>
          <w:tcPr>
            <w:tcW w:w="1280" w:type="dxa"/>
          </w:tcPr>
          <w:p w:rsidR="004A3842" w:rsidRDefault="002B4481">
            <w:pPr>
              <w:jc w:val="center"/>
              <w:rPr>
                <w:b/>
                <w:bCs/>
                <w:sz w:val="24"/>
                <w:szCs w:val="24"/>
              </w:rPr>
            </w:pPr>
            <w:r>
              <w:rPr>
                <w:b/>
                <w:bCs/>
                <w:sz w:val="24"/>
                <w:szCs w:val="24"/>
              </w:rPr>
              <w:t>全盐量</w:t>
            </w:r>
          </w:p>
        </w:tc>
      </w:tr>
      <w:tr w:rsidR="004A3842">
        <w:trPr>
          <w:jc w:val="center"/>
        </w:trPr>
        <w:tc>
          <w:tcPr>
            <w:tcW w:w="988" w:type="dxa"/>
            <w:vMerge w:val="restart"/>
            <w:vAlign w:val="center"/>
          </w:tcPr>
          <w:p w:rsidR="004A3842" w:rsidRDefault="002B4481">
            <w:pPr>
              <w:jc w:val="center"/>
              <w:rPr>
                <w:sz w:val="24"/>
                <w:szCs w:val="24"/>
              </w:rPr>
            </w:pPr>
            <w:r>
              <w:rPr>
                <w:sz w:val="24"/>
                <w:szCs w:val="24"/>
              </w:rPr>
              <w:t>2019</w:t>
            </w:r>
            <w:r>
              <w:rPr>
                <w:sz w:val="24"/>
                <w:szCs w:val="24"/>
              </w:rPr>
              <w:t>年</w:t>
            </w:r>
            <w:r>
              <w:rPr>
                <w:sz w:val="24"/>
                <w:szCs w:val="24"/>
              </w:rPr>
              <w:t>11</w:t>
            </w:r>
            <w:r>
              <w:rPr>
                <w:sz w:val="24"/>
                <w:szCs w:val="24"/>
              </w:rPr>
              <w:t>月</w:t>
            </w:r>
            <w:r>
              <w:rPr>
                <w:sz w:val="24"/>
                <w:szCs w:val="24"/>
              </w:rPr>
              <w:t>11</w:t>
            </w:r>
            <w:r>
              <w:rPr>
                <w:sz w:val="24"/>
                <w:szCs w:val="24"/>
              </w:rPr>
              <w:t>日</w:t>
            </w:r>
          </w:p>
        </w:tc>
        <w:tc>
          <w:tcPr>
            <w:tcW w:w="992" w:type="dxa"/>
            <w:vAlign w:val="center"/>
          </w:tcPr>
          <w:p w:rsidR="004A3842" w:rsidRDefault="002B4481">
            <w:pPr>
              <w:jc w:val="center"/>
              <w:rPr>
                <w:b/>
                <w:sz w:val="24"/>
                <w:szCs w:val="24"/>
              </w:rPr>
            </w:pPr>
            <w:r>
              <w:rPr>
                <w:sz w:val="24"/>
                <w:szCs w:val="24"/>
              </w:rPr>
              <w:t>1</w:t>
            </w:r>
          </w:p>
        </w:tc>
        <w:tc>
          <w:tcPr>
            <w:tcW w:w="992" w:type="dxa"/>
            <w:shd w:val="clear" w:color="auto" w:fill="auto"/>
            <w:vAlign w:val="bottom"/>
          </w:tcPr>
          <w:p w:rsidR="004A3842" w:rsidRDefault="002B4481">
            <w:pPr>
              <w:jc w:val="center"/>
              <w:rPr>
                <w:bCs/>
                <w:sz w:val="24"/>
                <w:szCs w:val="24"/>
              </w:rPr>
            </w:pPr>
            <w:r>
              <w:rPr>
                <w:bCs/>
                <w:sz w:val="24"/>
                <w:szCs w:val="24"/>
              </w:rPr>
              <w:t>7.75</w:t>
            </w:r>
          </w:p>
        </w:tc>
        <w:tc>
          <w:tcPr>
            <w:tcW w:w="992" w:type="dxa"/>
            <w:shd w:val="clear" w:color="auto" w:fill="auto"/>
            <w:vAlign w:val="bottom"/>
          </w:tcPr>
          <w:p w:rsidR="004A3842" w:rsidRDefault="002B4481">
            <w:pPr>
              <w:jc w:val="center"/>
              <w:rPr>
                <w:bCs/>
                <w:sz w:val="24"/>
                <w:szCs w:val="24"/>
              </w:rPr>
            </w:pPr>
            <w:r>
              <w:rPr>
                <w:bCs/>
                <w:sz w:val="24"/>
                <w:szCs w:val="24"/>
              </w:rPr>
              <w:t>8</w:t>
            </w:r>
          </w:p>
        </w:tc>
        <w:tc>
          <w:tcPr>
            <w:tcW w:w="1134" w:type="dxa"/>
            <w:shd w:val="clear" w:color="auto" w:fill="auto"/>
            <w:vAlign w:val="bottom"/>
          </w:tcPr>
          <w:p w:rsidR="004A3842" w:rsidRDefault="002B4481">
            <w:pPr>
              <w:jc w:val="center"/>
              <w:rPr>
                <w:bCs/>
                <w:sz w:val="24"/>
                <w:szCs w:val="24"/>
              </w:rPr>
            </w:pPr>
            <w:r>
              <w:rPr>
                <w:bCs/>
                <w:sz w:val="24"/>
                <w:szCs w:val="24"/>
              </w:rPr>
              <w:t>1.92</w:t>
            </w:r>
          </w:p>
        </w:tc>
        <w:tc>
          <w:tcPr>
            <w:tcW w:w="993" w:type="dxa"/>
            <w:shd w:val="clear" w:color="auto" w:fill="auto"/>
            <w:vAlign w:val="bottom"/>
          </w:tcPr>
          <w:p w:rsidR="004A3842" w:rsidRDefault="002B4481">
            <w:pPr>
              <w:jc w:val="center"/>
              <w:rPr>
                <w:bCs/>
                <w:sz w:val="24"/>
                <w:szCs w:val="24"/>
              </w:rPr>
            </w:pPr>
            <w:r>
              <w:rPr>
                <w:bCs/>
                <w:sz w:val="24"/>
                <w:szCs w:val="24"/>
              </w:rPr>
              <w:t>14</w:t>
            </w:r>
          </w:p>
        </w:tc>
        <w:tc>
          <w:tcPr>
            <w:tcW w:w="1134" w:type="dxa"/>
            <w:shd w:val="clear" w:color="auto" w:fill="auto"/>
            <w:vAlign w:val="bottom"/>
          </w:tcPr>
          <w:p w:rsidR="004A3842" w:rsidRDefault="002B4481">
            <w:pPr>
              <w:jc w:val="center"/>
              <w:rPr>
                <w:bCs/>
                <w:sz w:val="24"/>
                <w:szCs w:val="24"/>
              </w:rPr>
            </w:pPr>
            <w:r>
              <w:rPr>
                <w:bCs/>
                <w:sz w:val="24"/>
                <w:szCs w:val="24"/>
              </w:rPr>
              <w:t>3.8</w:t>
            </w:r>
          </w:p>
        </w:tc>
        <w:tc>
          <w:tcPr>
            <w:tcW w:w="1280" w:type="dxa"/>
            <w:shd w:val="clear" w:color="auto" w:fill="auto"/>
            <w:vAlign w:val="bottom"/>
          </w:tcPr>
          <w:p w:rsidR="004A3842" w:rsidRDefault="002B4481">
            <w:pPr>
              <w:jc w:val="center"/>
              <w:rPr>
                <w:bCs/>
                <w:sz w:val="24"/>
                <w:szCs w:val="24"/>
              </w:rPr>
            </w:pPr>
            <w:r>
              <w:rPr>
                <w:color w:val="auto"/>
                <w:kern w:val="2"/>
                <w:sz w:val="24"/>
                <w:szCs w:val="24"/>
              </w:rPr>
              <w:t>1.88×10</w:t>
            </w:r>
            <w:r>
              <w:rPr>
                <w:color w:val="auto"/>
                <w:kern w:val="2"/>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b/>
                <w:sz w:val="24"/>
                <w:szCs w:val="24"/>
              </w:rPr>
            </w:pPr>
            <w:r>
              <w:rPr>
                <w:sz w:val="24"/>
                <w:szCs w:val="24"/>
              </w:rPr>
              <w:t>2</w:t>
            </w:r>
          </w:p>
        </w:tc>
        <w:tc>
          <w:tcPr>
            <w:tcW w:w="992" w:type="dxa"/>
            <w:shd w:val="clear" w:color="auto" w:fill="auto"/>
            <w:vAlign w:val="bottom"/>
          </w:tcPr>
          <w:p w:rsidR="004A3842" w:rsidRDefault="002B4481">
            <w:pPr>
              <w:jc w:val="center"/>
              <w:rPr>
                <w:bCs/>
                <w:sz w:val="24"/>
                <w:szCs w:val="24"/>
              </w:rPr>
            </w:pPr>
            <w:r>
              <w:rPr>
                <w:bCs/>
                <w:sz w:val="24"/>
                <w:szCs w:val="24"/>
              </w:rPr>
              <w:t>7.77</w:t>
            </w:r>
          </w:p>
        </w:tc>
        <w:tc>
          <w:tcPr>
            <w:tcW w:w="992" w:type="dxa"/>
            <w:shd w:val="clear" w:color="auto" w:fill="auto"/>
            <w:vAlign w:val="bottom"/>
          </w:tcPr>
          <w:p w:rsidR="004A3842" w:rsidRDefault="002B4481">
            <w:pPr>
              <w:jc w:val="center"/>
              <w:rPr>
                <w:bCs/>
                <w:sz w:val="24"/>
                <w:szCs w:val="24"/>
              </w:rPr>
            </w:pPr>
            <w:r>
              <w:rPr>
                <w:bCs/>
                <w:sz w:val="24"/>
                <w:szCs w:val="24"/>
              </w:rPr>
              <w:t>8</w:t>
            </w:r>
          </w:p>
        </w:tc>
        <w:tc>
          <w:tcPr>
            <w:tcW w:w="1134" w:type="dxa"/>
            <w:shd w:val="clear" w:color="auto" w:fill="auto"/>
            <w:vAlign w:val="bottom"/>
          </w:tcPr>
          <w:p w:rsidR="004A3842" w:rsidRDefault="002B4481">
            <w:pPr>
              <w:jc w:val="center"/>
              <w:rPr>
                <w:bCs/>
                <w:sz w:val="24"/>
                <w:szCs w:val="24"/>
              </w:rPr>
            </w:pPr>
            <w:r>
              <w:rPr>
                <w:bCs/>
                <w:sz w:val="24"/>
                <w:szCs w:val="24"/>
              </w:rPr>
              <w:t>1.94</w:t>
            </w:r>
          </w:p>
        </w:tc>
        <w:tc>
          <w:tcPr>
            <w:tcW w:w="993" w:type="dxa"/>
            <w:shd w:val="clear" w:color="auto" w:fill="auto"/>
            <w:vAlign w:val="bottom"/>
          </w:tcPr>
          <w:p w:rsidR="004A3842" w:rsidRDefault="002B4481">
            <w:pPr>
              <w:jc w:val="center"/>
              <w:rPr>
                <w:bCs/>
                <w:sz w:val="24"/>
                <w:szCs w:val="24"/>
              </w:rPr>
            </w:pPr>
            <w:r>
              <w:rPr>
                <w:bCs/>
                <w:sz w:val="24"/>
                <w:szCs w:val="24"/>
              </w:rPr>
              <w:t>16</w:t>
            </w:r>
          </w:p>
        </w:tc>
        <w:tc>
          <w:tcPr>
            <w:tcW w:w="1134" w:type="dxa"/>
            <w:shd w:val="clear" w:color="auto" w:fill="auto"/>
            <w:vAlign w:val="bottom"/>
          </w:tcPr>
          <w:p w:rsidR="004A3842" w:rsidRDefault="002B4481">
            <w:pPr>
              <w:jc w:val="center"/>
              <w:rPr>
                <w:bCs/>
                <w:sz w:val="24"/>
                <w:szCs w:val="24"/>
              </w:rPr>
            </w:pPr>
            <w:r>
              <w:rPr>
                <w:bCs/>
                <w:sz w:val="24"/>
                <w:szCs w:val="24"/>
              </w:rPr>
              <w:t>3.5</w:t>
            </w:r>
          </w:p>
        </w:tc>
        <w:tc>
          <w:tcPr>
            <w:tcW w:w="1280" w:type="dxa"/>
            <w:shd w:val="clear" w:color="auto" w:fill="auto"/>
            <w:vAlign w:val="bottom"/>
          </w:tcPr>
          <w:p w:rsidR="004A3842" w:rsidRDefault="002B4481">
            <w:pPr>
              <w:jc w:val="center"/>
              <w:rPr>
                <w:bCs/>
                <w:sz w:val="24"/>
                <w:szCs w:val="24"/>
              </w:rPr>
            </w:pPr>
            <w:r>
              <w:rPr>
                <w:sz w:val="24"/>
                <w:szCs w:val="24"/>
              </w:rPr>
              <w:t>1.90×10</w:t>
            </w:r>
            <w:r>
              <w:rPr>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b/>
                <w:sz w:val="24"/>
                <w:szCs w:val="24"/>
              </w:rPr>
            </w:pPr>
            <w:r>
              <w:rPr>
                <w:sz w:val="24"/>
                <w:szCs w:val="24"/>
              </w:rPr>
              <w:t>3</w:t>
            </w:r>
          </w:p>
        </w:tc>
        <w:tc>
          <w:tcPr>
            <w:tcW w:w="992" w:type="dxa"/>
            <w:shd w:val="clear" w:color="auto" w:fill="auto"/>
            <w:vAlign w:val="bottom"/>
          </w:tcPr>
          <w:p w:rsidR="004A3842" w:rsidRDefault="002B4481">
            <w:pPr>
              <w:jc w:val="center"/>
              <w:rPr>
                <w:bCs/>
                <w:sz w:val="24"/>
                <w:szCs w:val="24"/>
              </w:rPr>
            </w:pPr>
            <w:r>
              <w:rPr>
                <w:bCs/>
                <w:sz w:val="24"/>
                <w:szCs w:val="24"/>
              </w:rPr>
              <w:t>7.65</w:t>
            </w:r>
          </w:p>
        </w:tc>
        <w:tc>
          <w:tcPr>
            <w:tcW w:w="992" w:type="dxa"/>
            <w:shd w:val="clear" w:color="auto" w:fill="auto"/>
            <w:vAlign w:val="bottom"/>
          </w:tcPr>
          <w:p w:rsidR="004A3842" w:rsidRDefault="002B4481">
            <w:pPr>
              <w:jc w:val="center"/>
              <w:rPr>
                <w:bCs/>
                <w:sz w:val="24"/>
                <w:szCs w:val="24"/>
              </w:rPr>
            </w:pPr>
            <w:r>
              <w:rPr>
                <w:bCs/>
                <w:sz w:val="24"/>
                <w:szCs w:val="24"/>
              </w:rPr>
              <w:t>7</w:t>
            </w:r>
          </w:p>
        </w:tc>
        <w:tc>
          <w:tcPr>
            <w:tcW w:w="1134" w:type="dxa"/>
            <w:shd w:val="clear" w:color="auto" w:fill="auto"/>
            <w:vAlign w:val="bottom"/>
          </w:tcPr>
          <w:p w:rsidR="004A3842" w:rsidRDefault="002B4481">
            <w:pPr>
              <w:jc w:val="center"/>
              <w:rPr>
                <w:bCs/>
                <w:sz w:val="24"/>
                <w:szCs w:val="24"/>
              </w:rPr>
            </w:pPr>
            <w:r>
              <w:rPr>
                <w:bCs/>
                <w:sz w:val="24"/>
                <w:szCs w:val="24"/>
              </w:rPr>
              <w:t>1.98</w:t>
            </w:r>
          </w:p>
        </w:tc>
        <w:tc>
          <w:tcPr>
            <w:tcW w:w="993" w:type="dxa"/>
            <w:shd w:val="clear" w:color="auto" w:fill="auto"/>
            <w:vAlign w:val="bottom"/>
          </w:tcPr>
          <w:p w:rsidR="004A3842" w:rsidRDefault="002B4481">
            <w:pPr>
              <w:jc w:val="center"/>
              <w:rPr>
                <w:bCs/>
                <w:sz w:val="24"/>
                <w:szCs w:val="24"/>
              </w:rPr>
            </w:pPr>
            <w:r>
              <w:rPr>
                <w:bCs/>
                <w:sz w:val="24"/>
                <w:szCs w:val="24"/>
              </w:rPr>
              <w:t>14</w:t>
            </w:r>
          </w:p>
        </w:tc>
        <w:tc>
          <w:tcPr>
            <w:tcW w:w="1134" w:type="dxa"/>
            <w:shd w:val="clear" w:color="auto" w:fill="auto"/>
            <w:vAlign w:val="bottom"/>
          </w:tcPr>
          <w:p w:rsidR="004A3842" w:rsidRDefault="002B4481">
            <w:pPr>
              <w:jc w:val="center"/>
              <w:rPr>
                <w:bCs/>
                <w:sz w:val="24"/>
                <w:szCs w:val="24"/>
              </w:rPr>
            </w:pPr>
            <w:r>
              <w:rPr>
                <w:bCs/>
                <w:sz w:val="24"/>
                <w:szCs w:val="24"/>
              </w:rPr>
              <w:t>3.5</w:t>
            </w:r>
          </w:p>
        </w:tc>
        <w:tc>
          <w:tcPr>
            <w:tcW w:w="1280" w:type="dxa"/>
            <w:shd w:val="clear" w:color="auto" w:fill="auto"/>
            <w:vAlign w:val="bottom"/>
          </w:tcPr>
          <w:p w:rsidR="004A3842" w:rsidRDefault="002B4481">
            <w:pPr>
              <w:jc w:val="center"/>
              <w:rPr>
                <w:bCs/>
                <w:sz w:val="24"/>
                <w:szCs w:val="24"/>
              </w:rPr>
            </w:pPr>
            <w:r>
              <w:rPr>
                <w:color w:val="auto"/>
                <w:kern w:val="2"/>
                <w:sz w:val="24"/>
                <w:szCs w:val="24"/>
              </w:rPr>
              <w:t>1.89×10</w:t>
            </w:r>
            <w:r>
              <w:rPr>
                <w:color w:val="auto"/>
                <w:kern w:val="2"/>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sz w:val="24"/>
                <w:szCs w:val="24"/>
              </w:rPr>
            </w:pPr>
            <w:r>
              <w:rPr>
                <w:sz w:val="24"/>
                <w:szCs w:val="24"/>
              </w:rPr>
              <w:t>4</w:t>
            </w:r>
          </w:p>
        </w:tc>
        <w:tc>
          <w:tcPr>
            <w:tcW w:w="992" w:type="dxa"/>
            <w:shd w:val="clear" w:color="auto" w:fill="auto"/>
            <w:vAlign w:val="bottom"/>
          </w:tcPr>
          <w:p w:rsidR="004A3842" w:rsidRDefault="002B4481">
            <w:pPr>
              <w:jc w:val="center"/>
              <w:rPr>
                <w:bCs/>
                <w:sz w:val="24"/>
                <w:szCs w:val="24"/>
              </w:rPr>
            </w:pPr>
            <w:r>
              <w:rPr>
                <w:bCs/>
                <w:sz w:val="24"/>
                <w:szCs w:val="24"/>
              </w:rPr>
              <w:t>7.72</w:t>
            </w:r>
          </w:p>
        </w:tc>
        <w:tc>
          <w:tcPr>
            <w:tcW w:w="992" w:type="dxa"/>
            <w:shd w:val="clear" w:color="auto" w:fill="auto"/>
            <w:vAlign w:val="bottom"/>
          </w:tcPr>
          <w:p w:rsidR="004A3842" w:rsidRDefault="002B4481">
            <w:pPr>
              <w:jc w:val="center"/>
              <w:rPr>
                <w:bCs/>
                <w:sz w:val="24"/>
                <w:szCs w:val="24"/>
              </w:rPr>
            </w:pPr>
            <w:r>
              <w:rPr>
                <w:bCs/>
                <w:sz w:val="24"/>
                <w:szCs w:val="24"/>
              </w:rPr>
              <w:t>9</w:t>
            </w:r>
          </w:p>
        </w:tc>
        <w:tc>
          <w:tcPr>
            <w:tcW w:w="1134" w:type="dxa"/>
            <w:shd w:val="clear" w:color="auto" w:fill="auto"/>
            <w:vAlign w:val="bottom"/>
          </w:tcPr>
          <w:p w:rsidR="004A3842" w:rsidRDefault="002B4481">
            <w:pPr>
              <w:jc w:val="center"/>
              <w:rPr>
                <w:bCs/>
                <w:sz w:val="24"/>
                <w:szCs w:val="24"/>
              </w:rPr>
            </w:pPr>
            <w:r>
              <w:rPr>
                <w:bCs/>
                <w:sz w:val="24"/>
                <w:szCs w:val="24"/>
              </w:rPr>
              <w:t>2.03</w:t>
            </w:r>
          </w:p>
        </w:tc>
        <w:tc>
          <w:tcPr>
            <w:tcW w:w="993" w:type="dxa"/>
            <w:shd w:val="clear" w:color="auto" w:fill="auto"/>
            <w:vAlign w:val="bottom"/>
          </w:tcPr>
          <w:p w:rsidR="004A3842" w:rsidRDefault="002B4481">
            <w:pPr>
              <w:jc w:val="center"/>
              <w:rPr>
                <w:bCs/>
                <w:sz w:val="24"/>
                <w:szCs w:val="24"/>
              </w:rPr>
            </w:pPr>
            <w:r>
              <w:rPr>
                <w:bCs/>
                <w:sz w:val="24"/>
                <w:szCs w:val="24"/>
              </w:rPr>
              <w:t>14</w:t>
            </w:r>
          </w:p>
        </w:tc>
        <w:tc>
          <w:tcPr>
            <w:tcW w:w="1134" w:type="dxa"/>
            <w:shd w:val="clear" w:color="auto" w:fill="auto"/>
            <w:vAlign w:val="bottom"/>
          </w:tcPr>
          <w:p w:rsidR="004A3842" w:rsidRDefault="002B4481">
            <w:pPr>
              <w:jc w:val="center"/>
              <w:rPr>
                <w:bCs/>
                <w:sz w:val="24"/>
                <w:szCs w:val="24"/>
              </w:rPr>
            </w:pPr>
            <w:r>
              <w:rPr>
                <w:bCs/>
                <w:sz w:val="24"/>
                <w:szCs w:val="24"/>
              </w:rPr>
              <w:t>3.8</w:t>
            </w:r>
          </w:p>
        </w:tc>
        <w:tc>
          <w:tcPr>
            <w:tcW w:w="1280" w:type="dxa"/>
            <w:shd w:val="clear" w:color="auto" w:fill="auto"/>
            <w:vAlign w:val="bottom"/>
          </w:tcPr>
          <w:p w:rsidR="004A3842" w:rsidRDefault="002B4481">
            <w:pPr>
              <w:jc w:val="center"/>
              <w:rPr>
                <w:bCs/>
                <w:sz w:val="24"/>
                <w:szCs w:val="24"/>
              </w:rPr>
            </w:pPr>
            <w:r>
              <w:rPr>
                <w:sz w:val="24"/>
                <w:szCs w:val="24"/>
              </w:rPr>
              <w:t>1.9.0×10</w:t>
            </w:r>
            <w:r>
              <w:rPr>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b/>
                <w:sz w:val="24"/>
                <w:szCs w:val="24"/>
              </w:rPr>
            </w:pPr>
            <w:r>
              <w:rPr>
                <w:b/>
                <w:sz w:val="24"/>
                <w:szCs w:val="24"/>
              </w:rPr>
              <w:t>日均值</w:t>
            </w:r>
          </w:p>
        </w:tc>
        <w:tc>
          <w:tcPr>
            <w:tcW w:w="992" w:type="dxa"/>
            <w:shd w:val="clear" w:color="auto" w:fill="auto"/>
            <w:vAlign w:val="bottom"/>
          </w:tcPr>
          <w:p w:rsidR="004A3842" w:rsidRDefault="002B4481">
            <w:pPr>
              <w:jc w:val="center"/>
              <w:rPr>
                <w:b/>
                <w:sz w:val="24"/>
                <w:szCs w:val="24"/>
              </w:rPr>
            </w:pPr>
            <w:r>
              <w:rPr>
                <w:b/>
                <w:sz w:val="24"/>
                <w:szCs w:val="24"/>
              </w:rPr>
              <w:t>/</w:t>
            </w:r>
          </w:p>
        </w:tc>
        <w:tc>
          <w:tcPr>
            <w:tcW w:w="992" w:type="dxa"/>
            <w:shd w:val="clear" w:color="auto" w:fill="auto"/>
            <w:vAlign w:val="bottom"/>
          </w:tcPr>
          <w:p w:rsidR="004A3842" w:rsidRDefault="002B4481">
            <w:pPr>
              <w:widowControl/>
              <w:jc w:val="center"/>
              <w:rPr>
                <w:b/>
                <w:sz w:val="24"/>
                <w:szCs w:val="24"/>
              </w:rPr>
            </w:pPr>
            <w:r>
              <w:rPr>
                <w:rFonts w:hint="eastAsia"/>
                <w:b/>
                <w:sz w:val="24"/>
                <w:szCs w:val="24"/>
              </w:rPr>
              <w:t>8</w:t>
            </w:r>
          </w:p>
        </w:tc>
        <w:tc>
          <w:tcPr>
            <w:tcW w:w="1134" w:type="dxa"/>
            <w:shd w:val="clear" w:color="auto" w:fill="auto"/>
            <w:vAlign w:val="bottom"/>
          </w:tcPr>
          <w:p w:rsidR="004A3842" w:rsidRDefault="002B4481">
            <w:pPr>
              <w:jc w:val="center"/>
              <w:rPr>
                <w:b/>
                <w:sz w:val="24"/>
                <w:szCs w:val="24"/>
              </w:rPr>
            </w:pPr>
            <w:r>
              <w:rPr>
                <w:rFonts w:hint="eastAsia"/>
                <w:b/>
                <w:sz w:val="24"/>
                <w:szCs w:val="24"/>
              </w:rPr>
              <w:t>1.97</w:t>
            </w:r>
          </w:p>
        </w:tc>
        <w:tc>
          <w:tcPr>
            <w:tcW w:w="993" w:type="dxa"/>
            <w:shd w:val="clear" w:color="auto" w:fill="auto"/>
            <w:vAlign w:val="bottom"/>
          </w:tcPr>
          <w:p w:rsidR="004A3842" w:rsidRDefault="002B4481">
            <w:pPr>
              <w:jc w:val="center"/>
              <w:rPr>
                <w:b/>
                <w:sz w:val="24"/>
                <w:szCs w:val="24"/>
              </w:rPr>
            </w:pPr>
            <w:r>
              <w:rPr>
                <w:rFonts w:hint="eastAsia"/>
                <w:b/>
                <w:sz w:val="24"/>
                <w:szCs w:val="24"/>
              </w:rPr>
              <w:t>15</w:t>
            </w:r>
          </w:p>
        </w:tc>
        <w:tc>
          <w:tcPr>
            <w:tcW w:w="1134" w:type="dxa"/>
            <w:shd w:val="clear" w:color="auto" w:fill="auto"/>
            <w:vAlign w:val="bottom"/>
          </w:tcPr>
          <w:p w:rsidR="004A3842" w:rsidRDefault="002B4481">
            <w:pPr>
              <w:jc w:val="center"/>
              <w:rPr>
                <w:b/>
                <w:sz w:val="24"/>
                <w:szCs w:val="24"/>
              </w:rPr>
            </w:pPr>
            <w:r>
              <w:rPr>
                <w:rFonts w:hint="eastAsia"/>
                <w:b/>
                <w:sz w:val="24"/>
                <w:szCs w:val="24"/>
              </w:rPr>
              <w:t>3.7</w:t>
            </w:r>
          </w:p>
        </w:tc>
        <w:tc>
          <w:tcPr>
            <w:tcW w:w="1280" w:type="dxa"/>
            <w:shd w:val="clear" w:color="auto" w:fill="auto"/>
            <w:vAlign w:val="bottom"/>
          </w:tcPr>
          <w:p w:rsidR="004A3842" w:rsidRDefault="002B4481">
            <w:pPr>
              <w:jc w:val="center"/>
              <w:rPr>
                <w:b/>
                <w:sz w:val="24"/>
                <w:szCs w:val="24"/>
              </w:rPr>
            </w:pPr>
            <w:r>
              <w:rPr>
                <w:b/>
                <w:color w:val="auto"/>
                <w:kern w:val="2"/>
                <w:sz w:val="24"/>
                <w:szCs w:val="24"/>
              </w:rPr>
              <w:t>1.89×10</w:t>
            </w:r>
            <w:r>
              <w:rPr>
                <w:b/>
                <w:color w:val="auto"/>
                <w:kern w:val="2"/>
                <w:sz w:val="24"/>
                <w:szCs w:val="24"/>
                <w:vertAlign w:val="superscript"/>
              </w:rPr>
              <w:t>3</w:t>
            </w:r>
          </w:p>
        </w:tc>
      </w:tr>
      <w:tr w:rsidR="004A3842">
        <w:trPr>
          <w:jc w:val="center"/>
        </w:trPr>
        <w:tc>
          <w:tcPr>
            <w:tcW w:w="988" w:type="dxa"/>
            <w:vMerge w:val="restart"/>
            <w:vAlign w:val="center"/>
          </w:tcPr>
          <w:p w:rsidR="004A3842" w:rsidRDefault="002B4481">
            <w:pPr>
              <w:jc w:val="center"/>
              <w:rPr>
                <w:sz w:val="24"/>
                <w:szCs w:val="24"/>
              </w:rPr>
            </w:pPr>
            <w:r>
              <w:rPr>
                <w:sz w:val="24"/>
                <w:szCs w:val="24"/>
              </w:rPr>
              <w:t>2019</w:t>
            </w:r>
            <w:r>
              <w:rPr>
                <w:sz w:val="24"/>
                <w:szCs w:val="24"/>
              </w:rPr>
              <w:t>年</w:t>
            </w:r>
            <w:r>
              <w:rPr>
                <w:sz w:val="24"/>
                <w:szCs w:val="24"/>
              </w:rPr>
              <w:t>11</w:t>
            </w:r>
            <w:r>
              <w:rPr>
                <w:sz w:val="24"/>
                <w:szCs w:val="24"/>
              </w:rPr>
              <w:t>月</w:t>
            </w:r>
            <w:r>
              <w:rPr>
                <w:sz w:val="24"/>
                <w:szCs w:val="24"/>
              </w:rPr>
              <w:t>12</w:t>
            </w:r>
            <w:r>
              <w:rPr>
                <w:sz w:val="24"/>
                <w:szCs w:val="24"/>
              </w:rPr>
              <w:t>日</w:t>
            </w:r>
          </w:p>
        </w:tc>
        <w:tc>
          <w:tcPr>
            <w:tcW w:w="992" w:type="dxa"/>
            <w:vAlign w:val="center"/>
          </w:tcPr>
          <w:p w:rsidR="004A3842" w:rsidRDefault="002B4481">
            <w:pPr>
              <w:jc w:val="center"/>
              <w:rPr>
                <w:sz w:val="24"/>
                <w:szCs w:val="24"/>
              </w:rPr>
            </w:pPr>
            <w:r>
              <w:rPr>
                <w:sz w:val="24"/>
                <w:szCs w:val="24"/>
              </w:rPr>
              <w:t>1</w:t>
            </w:r>
          </w:p>
        </w:tc>
        <w:tc>
          <w:tcPr>
            <w:tcW w:w="992" w:type="dxa"/>
            <w:shd w:val="clear" w:color="auto" w:fill="auto"/>
            <w:vAlign w:val="bottom"/>
          </w:tcPr>
          <w:p w:rsidR="004A3842" w:rsidRDefault="002B4481">
            <w:pPr>
              <w:jc w:val="center"/>
              <w:rPr>
                <w:bCs/>
                <w:sz w:val="24"/>
                <w:szCs w:val="24"/>
              </w:rPr>
            </w:pPr>
            <w:r>
              <w:rPr>
                <w:bCs/>
                <w:sz w:val="24"/>
                <w:szCs w:val="24"/>
              </w:rPr>
              <w:t>7.52</w:t>
            </w:r>
          </w:p>
        </w:tc>
        <w:tc>
          <w:tcPr>
            <w:tcW w:w="992" w:type="dxa"/>
            <w:shd w:val="clear" w:color="auto" w:fill="auto"/>
            <w:vAlign w:val="bottom"/>
          </w:tcPr>
          <w:p w:rsidR="004A3842" w:rsidRDefault="002B4481">
            <w:pPr>
              <w:jc w:val="center"/>
              <w:rPr>
                <w:bCs/>
                <w:sz w:val="24"/>
                <w:szCs w:val="24"/>
              </w:rPr>
            </w:pPr>
            <w:r>
              <w:rPr>
                <w:bCs/>
                <w:sz w:val="24"/>
                <w:szCs w:val="24"/>
              </w:rPr>
              <w:t>7</w:t>
            </w:r>
          </w:p>
        </w:tc>
        <w:tc>
          <w:tcPr>
            <w:tcW w:w="1134" w:type="dxa"/>
            <w:shd w:val="clear" w:color="auto" w:fill="auto"/>
            <w:vAlign w:val="bottom"/>
          </w:tcPr>
          <w:p w:rsidR="004A3842" w:rsidRDefault="002B4481">
            <w:pPr>
              <w:jc w:val="center"/>
              <w:rPr>
                <w:bCs/>
                <w:sz w:val="24"/>
                <w:szCs w:val="24"/>
              </w:rPr>
            </w:pPr>
            <w:r>
              <w:rPr>
                <w:bCs/>
                <w:sz w:val="24"/>
                <w:szCs w:val="24"/>
              </w:rPr>
              <w:t>2.16</w:t>
            </w:r>
          </w:p>
        </w:tc>
        <w:tc>
          <w:tcPr>
            <w:tcW w:w="993" w:type="dxa"/>
            <w:shd w:val="clear" w:color="auto" w:fill="auto"/>
            <w:vAlign w:val="bottom"/>
          </w:tcPr>
          <w:p w:rsidR="004A3842" w:rsidRDefault="002B4481">
            <w:pPr>
              <w:jc w:val="center"/>
              <w:rPr>
                <w:bCs/>
                <w:sz w:val="24"/>
                <w:szCs w:val="24"/>
              </w:rPr>
            </w:pPr>
            <w:r>
              <w:rPr>
                <w:bCs/>
                <w:sz w:val="24"/>
                <w:szCs w:val="24"/>
              </w:rPr>
              <w:t>16</w:t>
            </w:r>
          </w:p>
        </w:tc>
        <w:tc>
          <w:tcPr>
            <w:tcW w:w="1134" w:type="dxa"/>
            <w:shd w:val="clear" w:color="auto" w:fill="auto"/>
            <w:vAlign w:val="bottom"/>
          </w:tcPr>
          <w:p w:rsidR="004A3842" w:rsidRDefault="002B4481">
            <w:pPr>
              <w:jc w:val="center"/>
              <w:rPr>
                <w:bCs/>
                <w:sz w:val="24"/>
                <w:szCs w:val="24"/>
              </w:rPr>
            </w:pPr>
            <w:r>
              <w:rPr>
                <w:bCs/>
                <w:sz w:val="24"/>
                <w:szCs w:val="24"/>
              </w:rPr>
              <w:t>3.6</w:t>
            </w:r>
          </w:p>
        </w:tc>
        <w:tc>
          <w:tcPr>
            <w:tcW w:w="1280" w:type="dxa"/>
            <w:shd w:val="clear" w:color="auto" w:fill="auto"/>
            <w:vAlign w:val="bottom"/>
          </w:tcPr>
          <w:p w:rsidR="004A3842" w:rsidRDefault="002B4481">
            <w:pPr>
              <w:jc w:val="center"/>
              <w:rPr>
                <w:bCs/>
                <w:sz w:val="24"/>
                <w:szCs w:val="24"/>
              </w:rPr>
            </w:pPr>
            <w:r>
              <w:rPr>
                <w:sz w:val="24"/>
                <w:szCs w:val="24"/>
              </w:rPr>
              <w:t>1.82×10</w:t>
            </w:r>
            <w:r>
              <w:rPr>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sz w:val="24"/>
                <w:szCs w:val="24"/>
              </w:rPr>
            </w:pPr>
            <w:r>
              <w:rPr>
                <w:sz w:val="24"/>
                <w:szCs w:val="24"/>
              </w:rPr>
              <w:t>2</w:t>
            </w:r>
          </w:p>
        </w:tc>
        <w:tc>
          <w:tcPr>
            <w:tcW w:w="992" w:type="dxa"/>
            <w:shd w:val="clear" w:color="auto" w:fill="auto"/>
            <w:vAlign w:val="bottom"/>
          </w:tcPr>
          <w:p w:rsidR="004A3842" w:rsidRDefault="002B4481">
            <w:pPr>
              <w:jc w:val="center"/>
              <w:rPr>
                <w:bCs/>
                <w:sz w:val="24"/>
                <w:szCs w:val="24"/>
              </w:rPr>
            </w:pPr>
            <w:r>
              <w:rPr>
                <w:bCs/>
                <w:sz w:val="24"/>
                <w:szCs w:val="24"/>
              </w:rPr>
              <w:t>7.59</w:t>
            </w:r>
          </w:p>
        </w:tc>
        <w:tc>
          <w:tcPr>
            <w:tcW w:w="992" w:type="dxa"/>
            <w:shd w:val="clear" w:color="auto" w:fill="auto"/>
            <w:vAlign w:val="bottom"/>
          </w:tcPr>
          <w:p w:rsidR="004A3842" w:rsidRDefault="002B4481">
            <w:pPr>
              <w:jc w:val="center"/>
              <w:rPr>
                <w:bCs/>
                <w:sz w:val="24"/>
                <w:szCs w:val="24"/>
              </w:rPr>
            </w:pPr>
            <w:r>
              <w:rPr>
                <w:bCs/>
                <w:sz w:val="24"/>
                <w:szCs w:val="24"/>
              </w:rPr>
              <w:t>9</w:t>
            </w:r>
          </w:p>
        </w:tc>
        <w:tc>
          <w:tcPr>
            <w:tcW w:w="1134" w:type="dxa"/>
            <w:shd w:val="clear" w:color="auto" w:fill="auto"/>
            <w:vAlign w:val="bottom"/>
          </w:tcPr>
          <w:p w:rsidR="004A3842" w:rsidRDefault="002B4481">
            <w:pPr>
              <w:jc w:val="center"/>
              <w:rPr>
                <w:bCs/>
                <w:sz w:val="24"/>
                <w:szCs w:val="24"/>
              </w:rPr>
            </w:pPr>
            <w:r>
              <w:rPr>
                <w:bCs/>
                <w:sz w:val="24"/>
                <w:szCs w:val="24"/>
              </w:rPr>
              <w:t>2.20</w:t>
            </w:r>
          </w:p>
        </w:tc>
        <w:tc>
          <w:tcPr>
            <w:tcW w:w="993" w:type="dxa"/>
            <w:shd w:val="clear" w:color="auto" w:fill="auto"/>
            <w:vAlign w:val="bottom"/>
          </w:tcPr>
          <w:p w:rsidR="004A3842" w:rsidRDefault="002B4481">
            <w:pPr>
              <w:jc w:val="center"/>
              <w:rPr>
                <w:bCs/>
                <w:sz w:val="24"/>
                <w:szCs w:val="24"/>
              </w:rPr>
            </w:pPr>
            <w:r>
              <w:rPr>
                <w:bCs/>
                <w:sz w:val="24"/>
                <w:szCs w:val="24"/>
              </w:rPr>
              <w:t>13</w:t>
            </w:r>
          </w:p>
        </w:tc>
        <w:tc>
          <w:tcPr>
            <w:tcW w:w="1134" w:type="dxa"/>
            <w:shd w:val="clear" w:color="auto" w:fill="auto"/>
            <w:vAlign w:val="bottom"/>
          </w:tcPr>
          <w:p w:rsidR="004A3842" w:rsidRDefault="002B4481">
            <w:pPr>
              <w:jc w:val="center"/>
              <w:rPr>
                <w:bCs/>
                <w:sz w:val="24"/>
                <w:szCs w:val="24"/>
              </w:rPr>
            </w:pPr>
            <w:r>
              <w:rPr>
                <w:bCs/>
                <w:sz w:val="24"/>
                <w:szCs w:val="24"/>
              </w:rPr>
              <w:t>3.8</w:t>
            </w:r>
          </w:p>
        </w:tc>
        <w:tc>
          <w:tcPr>
            <w:tcW w:w="1280" w:type="dxa"/>
            <w:shd w:val="clear" w:color="auto" w:fill="auto"/>
            <w:vAlign w:val="bottom"/>
          </w:tcPr>
          <w:p w:rsidR="004A3842" w:rsidRDefault="002B4481">
            <w:pPr>
              <w:jc w:val="center"/>
              <w:rPr>
                <w:bCs/>
                <w:sz w:val="24"/>
                <w:szCs w:val="24"/>
              </w:rPr>
            </w:pPr>
            <w:r>
              <w:rPr>
                <w:sz w:val="24"/>
                <w:szCs w:val="24"/>
              </w:rPr>
              <w:t>1.83×10</w:t>
            </w:r>
            <w:r>
              <w:rPr>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sz w:val="24"/>
                <w:szCs w:val="24"/>
              </w:rPr>
            </w:pPr>
            <w:r>
              <w:rPr>
                <w:sz w:val="24"/>
                <w:szCs w:val="24"/>
              </w:rPr>
              <w:t>3</w:t>
            </w:r>
          </w:p>
        </w:tc>
        <w:tc>
          <w:tcPr>
            <w:tcW w:w="992" w:type="dxa"/>
            <w:shd w:val="clear" w:color="auto" w:fill="auto"/>
            <w:vAlign w:val="bottom"/>
          </w:tcPr>
          <w:p w:rsidR="004A3842" w:rsidRDefault="002B4481">
            <w:pPr>
              <w:jc w:val="center"/>
              <w:rPr>
                <w:bCs/>
                <w:sz w:val="24"/>
                <w:szCs w:val="24"/>
              </w:rPr>
            </w:pPr>
            <w:r>
              <w:rPr>
                <w:bCs/>
                <w:sz w:val="24"/>
                <w:szCs w:val="24"/>
              </w:rPr>
              <w:t>7.61</w:t>
            </w:r>
          </w:p>
        </w:tc>
        <w:tc>
          <w:tcPr>
            <w:tcW w:w="992" w:type="dxa"/>
            <w:shd w:val="clear" w:color="auto" w:fill="auto"/>
            <w:vAlign w:val="bottom"/>
          </w:tcPr>
          <w:p w:rsidR="004A3842" w:rsidRDefault="002B4481">
            <w:pPr>
              <w:jc w:val="center"/>
              <w:rPr>
                <w:bCs/>
                <w:sz w:val="24"/>
                <w:szCs w:val="24"/>
              </w:rPr>
            </w:pPr>
            <w:r>
              <w:rPr>
                <w:bCs/>
                <w:sz w:val="24"/>
                <w:szCs w:val="24"/>
              </w:rPr>
              <w:t>6</w:t>
            </w:r>
          </w:p>
        </w:tc>
        <w:tc>
          <w:tcPr>
            <w:tcW w:w="1134" w:type="dxa"/>
            <w:shd w:val="clear" w:color="auto" w:fill="auto"/>
            <w:vAlign w:val="bottom"/>
          </w:tcPr>
          <w:p w:rsidR="004A3842" w:rsidRDefault="002B4481">
            <w:pPr>
              <w:jc w:val="center"/>
              <w:rPr>
                <w:bCs/>
                <w:sz w:val="24"/>
                <w:szCs w:val="24"/>
              </w:rPr>
            </w:pPr>
            <w:r>
              <w:rPr>
                <w:bCs/>
                <w:sz w:val="24"/>
                <w:szCs w:val="24"/>
              </w:rPr>
              <w:t>2.15</w:t>
            </w:r>
          </w:p>
        </w:tc>
        <w:tc>
          <w:tcPr>
            <w:tcW w:w="993" w:type="dxa"/>
            <w:shd w:val="clear" w:color="auto" w:fill="auto"/>
            <w:vAlign w:val="bottom"/>
          </w:tcPr>
          <w:p w:rsidR="004A3842" w:rsidRDefault="002B4481">
            <w:pPr>
              <w:jc w:val="center"/>
              <w:rPr>
                <w:bCs/>
                <w:sz w:val="24"/>
                <w:szCs w:val="24"/>
              </w:rPr>
            </w:pPr>
            <w:r>
              <w:rPr>
                <w:bCs/>
                <w:sz w:val="24"/>
                <w:szCs w:val="24"/>
              </w:rPr>
              <w:t>13</w:t>
            </w:r>
          </w:p>
        </w:tc>
        <w:tc>
          <w:tcPr>
            <w:tcW w:w="1134" w:type="dxa"/>
            <w:shd w:val="clear" w:color="auto" w:fill="auto"/>
            <w:vAlign w:val="bottom"/>
          </w:tcPr>
          <w:p w:rsidR="004A3842" w:rsidRDefault="002B4481">
            <w:pPr>
              <w:jc w:val="center"/>
              <w:rPr>
                <w:bCs/>
                <w:sz w:val="24"/>
                <w:szCs w:val="24"/>
              </w:rPr>
            </w:pPr>
            <w:r>
              <w:rPr>
                <w:bCs/>
                <w:sz w:val="24"/>
                <w:szCs w:val="24"/>
              </w:rPr>
              <w:t>3.5</w:t>
            </w:r>
          </w:p>
        </w:tc>
        <w:tc>
          <w:tcPr>
            <w:tcW w:w="1280" w:type="dxa"/>
            <w:shd w:val="clear" w:color="auto" w:fill="auto"/>
            <w:vAlign w:val="bottom"/>
          </w:tcPr>
          <w:p w:rsidR="004A3842" w:rsidRDefault="002B4481">
            <w:pPr>
              <w:jc w:val="center"/>
              <w:rPr>
                <w:bCs/>
                <w:sz w:val="24"/>
                <w:szCs w:val="24"/>
              </w:rPr>
            </w:pPr>
            <w:r>
              <w:rPr>
                <w:sz w:val="24"/>
                <w:szCs w:val="24"/>
              </w:rPr>
              <w:t>1.84×10</w:t>
            </w:r>
            <w:r>
              <w:rPr>
                <w:sz w:val="24"/>
                <w:szCs w:val="24"/>
                <w:vertAlign w:val="superscript"/>
              </w:rPr>
              <w:t>3</w:t>
            </w:r>
          </w:p>
        </w:tc>
      </w:tr>
      <w:tr w:rsidR="004A3842">
        <w:trPr>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sz w:val="24"/>
                <w:szCs w:val="24"/>
              </w:rPr>
            </w:pPr>
            <w:r>
              <w:rPr>
                <w:sz w:val="24"/>
                <w:szCs w:val="24"/>
              </w:rPr>
              <w:t>4</w:t>
            </w:r>
          </w:p>
        </w:tc>
        <w:tc>
          <w:tcPr>
            <w:tcW w:w="992" w:type="dxa"/>
            <w:shd w:val="clear" w:color="auto" w:fill="auto"/>
            <w:vAlign w:val="bottom"/>
          </w:tcPr>
          <w:p w:rsidR="004A3842" w:rsidRDefault="002B4481">
            <w:pPr>
              <w:jc w:val="center"/>
              <w:rPr>
                <w:bCs/>
                <w:sz w:val="24"/>
                <w:szCs w:val="24"/>
              </w:rPr>
            </w:pPr>
            <w:r>
              <w:rPr>
                <w:bCs/>
                <w:sz w:val="24"/>
                <w:szCs w:val="24"/>
              </w:rPr>
              <w:t>7.71</w:t>
            </w:r>
          </w:p>
        </w:tc>
        <w:tc>
          <w:tcPr>
            <w:tcW w:w="992" w:type="dxa"/>
            <w:shd w:val="clear" w:color="auto" w:fill="auto"/>
            <w:vAlign w:val="bottom"/>
          </w:tcPr>
          <w:p w:rsidR="004A3842" w:rsidRDefault="002B4481">
            <w:pPr>
              <w:jc w:val="center"/>
              <w:rPr>
                <w:bCs/>
                <w:sz w:val="24"/>
                <w:szCs w:val="24"/>
              </w:rPr>
            </w:pPr>
            <w:r>
              <w:rPr>
                <w:bCs/>
                <w:sz w:val="24"/>
                <w:szCs w:val="24"/>
              </w:rPr>
              <w:t>9</w:t>
            </w:r>
          </w:p>
        </w:tc>
        <w:tc>
          <w:tcPr>
            <w:tcW w:w="1134" w:type="dxa"/>
            <w:shd w:val="clear" w:color="auto" w:fill="auto"/>
            <w:vAlign w:val="bottom"/>
          </w:tcPr>
          <w:p w:rsidR="004A3842" w:rsidRDefault="002B4481">
            <w:pPr>
              <w:jc w:val="center"/>
              <w:rPr>
                <w:bCs/>
                <w:sz w:val="24"/>
                <w:szCs w:val="24"/>
              </w:rPr>
            </w:pPr>
            <w:r>
              <w:rPr>
                <w:bCs/>
                <w:sz w:val="24"/>
                <w:szCs w:val="24"/>
              </w:rPr>
              <w:t>2.13</w:t>
            </w:r>
          </w:p>
        </w:tc>
        <w:tc>
          <w:tcPr>
            <w:tcW w:w="993" w:type="dxa"/>
            <w:shd w:val="clear" w:color="auto" w:fill="auto"/>
            <w:vAlign w:val="bottom"/>
          </w:tcPr>
          <w:p w:rsidR="004A3842" w:rsidRDefault="002B4481">
            <w:pPr>
              <w:jc w:val="center"/>
              <w:rPr>
                <w:bCs/>
                <w:sz w:val="24"/>
                <w:szCs w:val="24"/>
              </w:rPr>
            </w:pPr>
            <w:r>
              <w:rPr>
                <w:bCs/>
                <w:sz w:val="24"/>
                <w:szCs w:val="24"/>
              </w:rPr>
              <w:t>13</w:t>
            </w:r>
          </w:p>
        </w:tc>
        <w:tc>
          <w:tcPr>
            <w:tcW w:w="1134" w:type="dxa"/>
            <w:shd w:val="clear" w:color="auto" w:fill="auto"/>
            <w:vAlign w:val="bottom"/>
          </w:tcPr>
          <w:p w:rsidR="004A3842" w:rsidRDefault="002B4481">
            <w:pPr>
              <w:jc w:val="center"/>
              <w:rPr>
                <w:bCs/>
                <w:sz w:val="24"/>
                <w:szCs w:val="24"/>
              </w:rPr>
            </w:pPr>
            <w:r>
              <w:rPr>
                <w:bCs/>
                <w:sz w:val="24"/>
                <w:szCs w:val="24"/>
              </w:rPr>
              <w:t>3.6</w:t>
            </w:r>
          </w:p>
        </w:tc>
        <w:tc>
          <w:tcPr>
            <w:tcW w:w="1280" w:type="dxa"/>
            <w:shd w:val="clear" w:color="auto" w:fill="auto"/>
            <w:vAlign w:val="bottom"/>
          </w:tcPr>
          <w:p w:rsidR="004A3842" w:rsidRDefault="002B4481">
            <w:pPr>
              <w:jc w:val="center"/>
              <w:rPr>
                <w:bCs/>
                <w:sz w:val="24"/>
                <w:szCs w:val="24"/>
              </w:rPr>
            </w:pPr>
            <w:r>
              <w:rPr>
                <w:sz w:val="24"/>
                <w:szCs w:val="24"/>
              </w:rPr>
              <w:t>1.87×10</w:t>
            </w:r>
            <w:r>
              <w:rPr>
                <w:sz w:val="24"/>
                <w:szCs w:val="24"/>
                <w:vertAlign w:val="superscript"/>
              </w:rPr>
              <w:t>3</w:t>
            </w:r>
          </w:p>
        </w:tc>
      </w:tr>
      <w:tr w:rsidR="004A3842">
        <w:trPr>
          <w:trHeight w:val="281"/>
          <w:jc w:val="center"/>
        </w:trPr>
        <w:tc>
          <w:tcPr>
            <w:tcW w:w="988" w:type="dxa"/>
            <w:vMerge/>
            <w:vAlign w:val="center"/>
          </w:tcPr>
          <w:p w:rsidR="004A3842" w:rsidRDefault="004A3842">
            <w:pPr>
              <w:jc w:val="center"/>
              <w:rPr>
                <w:b/>
                <w:sz w:val="24"/>
                <w:szCs w:val="24"/>
              </w:rPr>
            </w:pPr>
          </w:p>
        </w:tc>
        <w:tc>
          <w:tcPr>
            <w:tcW w:w="992" w:type="dxa"/>
            <w:vAlign w:val="center"/>
          </w:tcPr>
          <w:p w:rsidR="004A3842" w:rsidRDefault="002B4481">
            <w:pPr>
              <w:jc w:val="center"/>
              <w:rPr>
                <w:b/>
                <w:sz w:val="24"/>
                <w:szCs w:val="24"/>
              </w:rPr>
            </w:pPr>
            <w:r>
              <w:rPr>
                <w:b/>
                <w:sz w:val="24"/>
                <w:szCs w:val="24"/>
              </w:rPr>
              <w:t>日均值</w:t>
            </w:r>
          </w:p>
        </w:tc>
        <w:tc>
          <w:tcPr>
            <w:tcW w:w="992" w:type="dxa"/>
            <w:shd w:val="clear" w:color="auto" w:fill="auto"/>
            <w:vAlign w:val="bottom"/>
          </w:tcPr>
          <w:p w:rsidR="004A3842" w:rsidRDefault="004A3842">
            <w:pPr>
              <w:jc w:val="center"/>
              <w:rPr>
                <w:b/>
                <w:sz w:val="24"/>
                <w:szCs w:val="24"/>
              </w:rPr>
            </w:pPr>
          </w:p>
        </w:tc>
        <w:tc>
          <w:tcPr>
            <w:tcW w:w="992" w:type="dxa"/>
            <w:shd w:val="clear" w:color="auto" w:fill="auto"/>
            <w:vAlign w:val="bottom"/>
          </w:tcPr>
          <w:p w:rsidR="004A3842" w:rsidRDefault="002B4481">
            <w:pPr>
              <w:widowControl/>
              <w:jc w:val="center"/>
              <w:rPr>
                <w:b/>
                <w:sz w:val="24"/>
                <w:szCs w:val="24"/>
              </w:rPr>
            </w:pPr>
            <w:r>
              <w:rPr>
                <w:rFonts w:hint="eastAsia"/>
                <w:b/>
                <w:sz w:val="24"/>
                <w:szCs w:val="24"/>
              </w:rPr>
              <w:t>8</w:t>
            </w:r>
          </w:p>
        </w:tc>
        <w:tc>
          <w:tcPr>
            <w:tcW w:w="1134" w:type="dxa"/>
            <w:shd w:val="clear" w:color="auto" w:fill="auto"/>
            <w:vAlign w:val="bottom"/>
          </w:tcPr>
          <w:p w:rsidR="004A3842" w:rsidRDefault="002B4481">
            <w:pPr>
              <w:jc w:val="center"/>
              <w:rPr>
                <w:b/>
                <w:sz w:val="24"/>
                <w:szCs w:val="24"/>
              </w:rPr>
            </w:pPr>
            <w:r>
              <w:rPr>
                <w:rFonts w:hint="eastAsia"/>
                <w:b/>
                <w:sz w:val="24"/>
                <w:szCs w:val="24"/>
              </w:rPr>
              <w:t>2.16</w:t>
            </w:r>
          </w:p>
        </w:tc>
        <w:tc>
          <w:tcPr>
            <w:tcW w:w="993" w:type="dxa"/>
            <w:shd w:val="clear" w:color="auto" w:fill="auto"/>
            <w:vAlign w:val="bottom"/>
          </w:tcPr>
          <w:p w:rsidR="004A3842" w:rsidRDefault="002B4481">
            <w:pPr>
              <w:jc w:val="center"/>
              <w:rPr>
                <w:b/>
                <w:sz w:val="24"/>
                <w:szCs w:val="24"/>
              </w:rPr>
            </w:pPr>
            <w:r>
              <w:rPr>
                <w:rFonts w:hint="eastAsia"/>
                <w:b/>
                <w:sz w:val="24"/>
                <w:szCs w:val="24"/>
              </w:rPr>
              <w:t>13</w:t>
            </w:r>
          </w:p>
        </w:tc>
        <w:tc>
          <w:tcPr>
            <w:tcW w:w="1134" w:type="dxa"/>
            <w:shd w:val="clear" w:color="auto" w:fill="auto"/>
            <w:vAlign w:val="bottom"/>
          </w:tcPr>
          <w:p w:rsidR="004A3842" w:rsidRDefault="002B4481">
            <w:pPr>
              <w:jc w:val="center"/>
              <w:rPr>
                <w:b/>
                <w:sz w:val="24"/>
                <w:szCs w:val="24"/>
              </w:rPr>
            </w:pPr>
            <w:r>
              <w:rPr>
                <w:rFonts w:hint="eastAsia"/>
                <w:b/>
                <w:sz w:val="24"/>
                <w:szCs w:val="24"/>
              </w:rPr>
              <w:t>3.6</w:t>
            </w:r>
          </w:p>
        </w:tc>
        <w:tc>
          <w:tcPr>
            <w:tcW w:w="1280" w:type="dxa"/>
            <w:shd w:val="clear" w:color="auto" w:fill="auto"/>
            <w:vAlign w:val="bottom"/>
          </w:tcPr>
          <w:p w:rsidR="004A3842" w:rsidRDefault="002B4481">
            <w:pPr>
              <w:jc w:val="center"/>
              <w:rPr>
                <w:b/>
                <w:sz w:val="24"/>
                <w:szCs w:val="24"/>
              </w:rPr>
            </w:pPr>
            <w:r>
              <w:rPr>
                <w:b/>
                <w:sz w:val="24"/>
                <w:szCs w:val="24"/>
              </w:rPr>
              <w:t>1.84×10</w:t>
            </w:r>
            <w:r>
              <w:rPr>
                <w:b/>
                <w:sz w:val="24"/>
                <w:szCs w:val="24"/>
                <w:vertAlign w:val="superscript"/>
              </w:rPr>
              <w:t>3</w:t>
            </w:r>
          </w:p>
        </w:tc>
      </w:tr>
      <w:tr w:rsidR="004A3842">
        <w:trPr>
          <w:trHeight w:val="437"/>
          <w:jc w:val="center"/>
        </w:trPr>
        <w:tc>
          <w:tcPr>
            <w:tcW w:w="1980" w:type="dxa"/>
            <w:gridSpan w:val="2"/>
            <w:vAlign w:val="center"/>
          </w:tcPr>
          <w:p w:rsidR="004A3842" w:rsidRDefault="002B4481">
            <w:pPr>
              <w:jc w:val="center"/>
              <w:rPr>
                <w:b/>
                <w:sz w:val="24"/>
                <w:szCs w:val="24"/>
              </w:rPr>
            </w:pPr>
            <w:r>
              <w:rPr>
                <w:b/>
                <w:sz w:val="24"/>
                <w:szCs w:val="24"/>
              </w:rPr>
              <w:t>标准限值</w:t>
            </w:r>
          </w:p>
        </w:tc>
        <w:tc>
          <w:tcPr>
            <w:tcW w:w="992" w:type="dxa"/>
            <w:shd w:val="clear" w:color="auto" w:fill="auto"/>
            <w:vAlign w:val="bottom"/>
          </w:tcPr>
          <w:p w:rsidR="004A3842" w:rsidRDefault="002B4481">
            <w:pPr>
              <w:jc w:val="center"/>
              <w:rPr>
                <w:sz w:val="24"/>
                <w:szCs w:val="24"/>
              </w:rPr>
            </w:pPr>
            <w:r>
              <w:rPr>
                <w:sz w:val="24"/>
                <w:szCs w:val="24"/>
              </w:rPr>
              <w:t>6</w:t>
            </w:r>
            <w:r>
              <w:rPr>
                <w:sz w:val="24"/>
                <w:szCs w:val="24"/>
              </w:rPr>
              <w:t>～</w:t>
            </w:r>
            <w:r>
              <w:rPr>
                <w:sz w:val="24"/>
                <w:szCs w:val="24"/>
              </w:rPr>
              <w:t>9</w:t>
            </w:r>
          </w:p>
        </w:tc>
        <w:tc>
          <w:tcPr>
            <w:tcW w:w="992" w:type="dxa"/>
            <w:shd w:val="clear" w:color="auto" w:fill="auto"/>
            <w:vAlign w:val="bottom"/>
          </w:tcPr>
          <w:p w:rsidR="004A3842" w:rsidRDefault="002B4481">
            <w:pPr>
              <w:widowControl/>
              <w:jc w:val="center"/>
              <w:rPr>
                <w:sz w:val="24"/>
                <w:szCs w:val="24"/>
              </w:rPr>
            </w:pPr>
            <w:r>
              <w:rPr>
                <w:sz w:val="24"/>
                <w:szCs w:val="24"/>
              </w:rPr>
              <w:t>70</w:t>
            </w:r>
          </w:p>
        </w:tc>
        <w:tc>
          <w:tcPr>
            <w:tcW w:w="1134" w:type="dxa"/>
            <w:shd w:val="clear" w:color="auto" w:fill="auto"/>
            <w:vAlign w:val="bottom"/>
          </w:tcPr>
          <w:p w:rsidR="004A3842" w:rsidRDefault="002B4481">
            <w:pPr>
              <w:jc w:val="center"/>
              <w:rPr>
                <w:sz w:val="24"/>
                <w:szCs w:val="24"/>
              </w:rPr>
            </w:pPr>
            <w:r>
              <w:rPr>
                <w:sz w:val="24"/>
                <w:szCs w:val="24"/>
              </w:rPr>
              <w:t>25</w:t>
            </w:r>
          </w:p>
        </w:tc>
        <w:tc>
          <w:tcPr>
            <w:tcW w:w="993" w:type="dxa"/>
            <w:shd w:val="clear" w:color="auto" w:fill="auto"/>
            <w:vAlign w:val="bottom"/>
          </w:tcPr>
          <w:p w:rsidR="004A3842" w:rsidRDefault="002B4481">
            <w:pPr>
              <w:jc w:val="center"/>
              <w:rPr>
                <w:sz w:val="24"/>
                <w:szCs w:val="24"/>
              </w:rPr>
            </w:pPr>
            <w:r>
              <w:rPr>
                <w:sz w:val="24"/>
                <w:szCs w:val="24"/>
              </w:rPr>
              <w:t>150</w:t>
            </w:r>
          </w:p>
        </w:tc>
        <w:tc>
          <w:tcPr>
            <w:tcW w:w="1134" w:type="dxa"/>
            <w:shd w:val="clear" w:color="auto" w:fill="auto"/>
            <w:vAlign w:val="bottom"/>
          </w:tcPr>
          <w:p w:rsidR="004A3842" w:rsidRDefault="002B4481">
            <w:pPr>
              <w:jc w:val="center"/>
              <w:rPr>
                <w:sz w:val="24"/>
                <w:szCs w:val="24"/>
              </w:rPr>
            </w:pPr>
            <w:r>
              <w:rPr>
                <w:sz w:val="24"/>
                <w:szCs w:val="24"/>
              </w:rPr>
              <w:t>30</w:t>
            </w:r>
          </w:p>
        </w:tc>
        <w:tc>
          <w:tcPr>
            <w:tcW w:w="1280" w:type="dxa"/>
            <w:shd w:val="clear" w:color="auto" w:fill="auto"/>
            <w:vAlign w:val="bottom"/>
          </w:tcPr>
          <w:p w:rsidR="004A3842" w:rsidRDefault="002B4481">
            <w:pPr>
              <w:jc w:val="center"/>
              <w:rPr>
                <w:sz w:val="24"/>
                <w:szCs w:val="24"/>
              </w:rPr>
            </w:pPr>
            <w:r>
              <w:rPr>
                <w:sz w:val="24"/>
                <w:szCs w:val="24"/>
              </w:rPr>
              <w:t>---</w:t>
            </w:r>
          </w:p>
        </w:tc>
      </w:tr>
    </w:tbl>
    <w:p w:rsidR="004A3842" w:rsidRDefault="002B4481">
      <w:pPr>
        <w:spacing w:line="360" w:lineRule="auto"/>
        <w:ind w:firstLineChars="200" w:firstLine="560"/>
      </w:pPr>
      <w:r>
        <w:lastRenderedPageBreak/>
        <w:t>监测结果表明，监测期间</w:t>
      </w:r>
      <w:r>
        <w:rPr>
          <w:rFonts w:hint="eastAsia"/>
        </w:rPr>
        <w:t>厂区</w:t>
      </w:r>
      <w:r>
        <w:t>污水</w:t>
      </w:r>
      <w:r>
        <w:rPr>
          <w:rFonts w:hint="eastAsia"/>
        </w:rPr>
        <w:t>处理站出口</w:t>
      </w:r>
      <w:r>
        <w:t>废水</w:t>
      </w:r>
      <w:r>
        <w:t>pH</w:t>
      </w:r>
      <w:r>
        <w:t>在</w:t>
      </w:r>
      <w:r>
        <w:rPr>
          <w:color w:val="auto"/>
        </w:rPr>
        <w:t>7.52</w:t>
      </w:r>
      <w:r>
        <w:rPr>
          <w:rFonts w:hint="eastAsia"/>
          <w:color w:val="auto"/>
        </w:rPr>
        <w:t>~</w:t>
      </w:r>
      <w:r>
        <w:rPr>
          <w:color w:val="auto"/>
        </w:rPr>
        <w:t>7.77</w:t>
      </w:r>
      <w:r>
        <w:t>之间，废水中</w:t>
      </w:r>
      <w:proofErr w:type="gramStart"/>
      <w:r>
        <w:t>各污染</w:t>
      </w:r>
      <w:proofErr w:type="gramEnd"/>
      <w:r>
        <w:t>因子两天日均值为</w:t>
      </w:r>
      <w:proofErr w:type="spellStart"/>
      <w:r>
        <w:t>COD</w:t>
      </w:r>
      <w:r>
        <w:rPr>
          <w:vertAlign w:val="subscript"/>
        </w:rPr>
        <w:t>Cr</w:t>
      </w:r>
      <w:proofErr w:type="spellEnd"/>
      <w:r>
        <w:t>：</w:t>
      </w:r>
      <w:r>
        <w:t>15mg/L</w:t>
      </w:r>
      <w:r>
        <w:t>、</w:t>
      </w:r>
      <w:r>
        <w:t>13mg/L</w:t>
      </w:r>
      <w:r>
        <w:rPr>
          <w:rFonts w:hint="eastAsia"/>
        </w:rPr>
        <w:t>；</w:t>
      </w:r>
      <w:r>
        <w:t>氨氮：</w:t>
      </w:r>
      <w:r>
        <w:t>1.97mg/L</w:t>
      </w:r>
      <w:r>
        <w:t>、</w:t>
      </w:r>
      <w:r>
        <w:t>2.16mg/L</w:t>
      </w:r>
      <w:r>
        <w:rPr>
          <w:rFonts w:hint="eastAsia"/>
        </w:rPr>
        <w:t>；</w:t>
      </w:r>
      <w:r>
        <w:t>SS</w:t>
      </w:r>
      <w:r>
        <w:t>：</w:t>
      </w:r>
      <w:r>
        <w:t>8mg/L</w:t>
      </w:r>
      <w:r>
        <w:t>、</w:t>
      </w:r>
      <w:r>
        <w:t>8mg/L</w:t>
      </w:r>
      <w:r>
        <w:t>；</w:t>
      </w:r>
      <w:r>
        <w:t>BOD</w:t>
      </w:r>
      <w:r>
        <w:rPr>
          <w:vertAlign w:val="subscript"/>
        </w:rPr>
        <w:t>5</w:t>
      </w:r>
      <w:r>
        <w:t>：</w:t>
      </w:r>
      <w:r>
        <w:t>3.7mg/L</w:t>
      </w:r>
      <w:r>
        <w:t>、</w:t>
      </w:r>
      <w:r>
        <w:t>3.6mg/L</w:t>
      </w:r>
      <w:r>
        <w:t>；</w:t>
      </w:r>
      <w:r>
        <w:rPr>
          <w:rFonts w:hint="eastAsia"/>
        </w:rPr>
        <w:t>全盐量</w:t>
      </w:r>
      <w:r>
        <w:t>：</w:t>
      </w:r>
      <w:r>
        <w:t>1890</w:t>
      </w:r>
      <w:r>
        <w:rPr>
          <w:rFonts w:hint="eastAsia"/>
        </w:rPr>
        <w:t>mg/L</w:t>
      </w:r>
      <w:r>
        <w:rPr>
          <w:rFonts w:hint="eastAsia"/>
        </w:rPr>
        <w:t>、</w:t>
      </w:r>
      <w:r>
        <w:t>1840</w:t>
      </w:r>
      <w:r>
        <w:rPr>
          <w:rFonts w:hint="eastAsia"/>
        </w:rPr>
        <w:t>mg/L</w:t>
      </w:r>
      <w:r>
        <w:t>，</w:t>
      </w:r>
      <w:r>
        <w:rPr>
          <w:rFonts w:hint="eastAsia"/>
        </w:rPr>
        <w:t>通过监测</w:t>
      </w:r>
      <w:r>
        <w:t>结果可知，</w:t>
      </w:r>
      <w:r>
        <w:rPr>
          <w:rFonts w:hint="eastAsia"/>
        </w:rPr>
        <w:t>监测</w:t>
      </w:r>
      <w:r>
        <w:t>期间</w:t>
      </w:r>
      <w:r>
        <w:rPr>
          <w:rFonts w:hint="eastAsia"/>
        </w:rPr>
        <w:t>厂区</w:t>
      </w:r>
      <w:r>
        <w:t>污水处理站出口废水均符合</w:t>
      </w:r>
      <w:r>
        <w:rPr>
          <w:rFonts w:hint="eastAsia"/>
        </w:rPr>
        <w:t>《炼焦化学工业污染物排放标准》（</w:t>
      </w:r>
      <w:r>
        <w:rPr>
          <w:rFonts w:hint="eastAsia"/>
        </w:rPr>
        <w:t>GB16171-2012</w:t>
      </w:r>
      <w:r>
        <w:rPr>
          <w:rFonts w:hint="eastAsia"/>
        </w:rPr>
        <w:t>）表</w:t>
      </w:r>
      <w:r>
        <w:rPr>
          <w:rFonts w:hint="eastAsia"/>
        </w:rPr>
        <w:t>2</w:t>
      </w:r>
      <w:r>
        <w:rPr>
          <w:rFonts w:hint="eastAsia"/>
        </w:rPr>
        <w:t>间接排放标准</w:t>
      </w:r>
      <w:r>
        <w:t>。</w:t>
      </w:r>
    </w:p>
    <w:p w:rsidR="004A3842" w:rsidRDefault="002B4481">
      <w:pPr>
        <w:spacing w:line="360" w:lineRule="auto"/>
        <w:outlineLvl w:val="1"/>
        <w:rPr>
          <w:b/>
          <w:color w:val="auto"/>
          <w:szCs w:val="28"/>
        </w:rPr>
      </w:pPr>
      <w:bookmarkStart w:id="92" w:name="_Toc25755655"/>
      <w:r>
        <w:rPr>
          <w:b/>
          <w:color w:val="auto"/>
          <w:szCs w:val="28"/>
        </w:rPr>
        <w:t>9.</w:t>
      </w:r>
      <w:r>
        <w:rPr>
          <w:rFonts w:hint="eastAsia"/>
          <w:b/>
          <w:color w:val="auto"/>
          <w:szCs w:val="28"/>
        </w:rPr>
        <w:t>4</w:t>
      </w:r>
      <w:r>
        <w:rPr>
          <w:b/>
          <w:color w:val="auto"/>
          <w:szCs w:val="28"/>
        </w:rPr>
        <w:t xml:space="preserve"> </w:t>
      </w:r>
      <w:r>
        <w:rPr>
          <w:b/>
          <w:color w:val="auto"/>
          <w:szCs w:val="28"/>
        </w:rPr>
        <w:t>污染物排放总量核算</w:t>
      </w:r>
      <w:bookmarkEnd w:id="92"/>
    </w:p>
    <w:p w:rsidR="004A3842" w:rsidRDefault="002B4481">
      <w:pPr>
        <w:spacing w:line="360" w:lineRule="auto"/>
        <w:ind w:firstLineChars="196" w:firstLine="549"/>
        <w:rPr>
          <w:color w:val="auto"/>
          <w:szCs w:val="28"/>
        </w:rPr>
      </w:pPr>
      <w:r>
        <w:rPr>
          <w:rFonts w:hint="eastAsia"/>
          <w:color w:val="auto"/>
          <w:szCs w:val="28"/>
        </w:rPr>
        <w:t>该项目不涉及总量</w:t>
      </w:r>
      <w:r>
        <w:rPr>
          <w:color w:val="auto"/>
          <w:szCs w:val="28"/>
        </w:rPr>
        <w:t>。</w:t>
      </w:r>
    </w:p>
    <w:p w:rsidR="004A3842" w:rsidRDefault="004A3842">
      <w:pPr>
        <w:spacing w:line="360" w:lineRule="auto"/>
        <w:jc w:val="center"/>
        <w:rPr>
          <w:b/>
          <w:sz w:val="32"/>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sz w:val="32"/>
        </w:rPr>
      </w:pPr>
      <w:bookmarkStart w:id="93" w:name="_Toc25755656"/>
      <w:proofErr w:type="gramStart"/>
      <w:r>
        <w:rPr>
          <w:b/>
          <w:sz w:val="32"/>
        </w:rPr>
        <w:lastRenderedPageBreak/>
        <w:t>第十章环评</w:t>
      </w:r>
      <w:proofErr w:type="gramEnd"/>
      <w:r>
        <w:rPr>
          <w:b/>
          <w:sz w:val="32"/>
        </w:rPr>
        <w:t>批复落实情况</w:t>
      </w:r>
      <w:bookmarkEnd w:id="93"/>
    </w:p>
    <w:p w:rsidR="004A3842" w:rsidRDefault="002B4481">
      <w:pPr>
        <w:ind w:firstLineChars="200" w:firstLine="560"/>
      </w:pPr>
      <w:r>
        <w:rPr>
          <w:color w:val="000000" w:themeColor="text1"/>
          <w:szCs w:val="28"/>
        </w:rPr>
        <w:t>该</w:t>
      </w:r>
      <w:proofErr w:type="gramStart"/>
      <w:r>
        <w:rPr>
          <w:color w:val="000000" w:themeColor="text1"/>
          <w:szCs w:val="28"/>
        </w:rPr>
        <w:t>项</w:t>
      </w:r>
      <w:r>
        <w:t>目环</w:t>
      </w:r>
      <w:proofErr w:type="gramEnd"/>
      <w:r>
        <w:t>评批复落实情况见表</w:t>
      </w:r>
      <w:r>
        <w:t>10-1</w:t>
      </w:r>
      <w:r>
        <w:t>。</w:t>
      </w:r>
    </w:p>
    <w:p w:rsidR="004A3842" w:rsidRDefault="002B4481">
      <w:pPr>
        <w:jc w:val="center"/>
      </w:pPr>
      <w:r>
        <w:t>表</w:t>
      </w:r>
      <w:r>
        <w:t xml:space="preserve">10-1 </w:t>
      </w:r>
      <w:proofErr w:type="gramStart"/>
      <w:r>
        <w:t>项目环</w:t>
      </w:r>
      <w:proofErr w:type="gramEnd"/>
      <w:r>
        <w:t>评批复落实情况</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3969"/>
        <w:gridCol w:w="708"/>
      </w:tblGrid>
      <w:tr w:rsidR="004A3842">
        <w:trPr>
          <w:trHeight w:val="672"/>
        </w:trPr>
        <w:tc>
          <w:tcPr>
            <w:tcW w:w="3970" w:type="dxa"/>
          </w:tcPr>
          <w:p w:rsidR="004A3842" w:rsidRDefault="002B4481">
            <w:pPr>
              <w:spacing w:beforeLines="50" w:before="156" w:afterLines="50" w:after="156" w:line="360" w:lineRule="auto"/>
              <w:ind w:leftChars="50" w:left="140" w:rightChars="50" w:right="140"/>
              <w:jc w:val="center"/>
              <w:rPr>
                <w:b/>
                <w:color w:val="auto"/>
                <w:sz w:val="24"/>
                <w:szCs w:val="24"/>
              </w:rPr>
            </w:pPr>
            <w:r>
              <w:rPr>
                <w:b/>
                <w:color w:val="auto"/>
                <w:sz w:val="24"/>
                <w:szCs w:val="24"/>
              </w:rPr>
              <w:t>环评批复要求</w:t>
            </w:r>
          </w:p>
        </w:tc>
        <w:tc>
          <w:tcPr>
            <w:tcW w:w="3969" w:type="dxa"/>
          </w:tcPr>
          <w:p w:rsidR="004A3842" w:rsidRDefault="002B4481">
            <w:pPr>
              <w:spacing w:beforeLines="50" w:before="156" w:afterLines="50" w:after="156" w:line="360" w:lineRule="auto"/>
              <w:ind w:leftChars="50" w:left="140" w:rightChars="50" w:right="140"/>
              <w:jc w:val="center"/>
              <w:rPr>
                <w:b/>
                <w:color w:val="auto"/>
                <w:sz w:val="24"/>
                <w:szCs w:val="24"/>
              </w:rPr>
            </w:pPr>
            <w:r>
              <w:rPr>
                <w:b/>
                <w:color w:val="auto"/>
                <w:sz w:val="24"/>
                <w:szCs w:val="24"/>
              </w:rPr>
              <w:t>落实情况</w:t>
            </w:r>
          </w:p>
        </w:tc>
        <w:tc>
          <w:tcPr>
            <w:tcW w:w="708" w:type="dxa"/>
            <w:vAlign w:val="center"/>
          </w:tcPr>
          <w:p w:rsidR="004A3842" w:rsidRDefault="002B4481">
            <w:pPr>
              <w:jc w:val="center"/>
              <w:rPr>
                <w:b/>
                <w:color w:val="auto"/>
                <w:sz w:val="24"/>
                <w:szCs w:val="24"/>
              </w:rPr>
            </w:pPr>
            <w:r>
              <w:rPr>
                <w:b/>
                <w:color w:val="auto"/>
                <w:sz w:val="24"/>
                <w:szCs w:val="24"/>
              </w:rPr>
              <w:t>结论</w:t>
            </w:r>
          </w:p>
        </w:tc>
      </w:tr>
      <w:tr w:rsidR="004A3842">
        <w:trPr>
          <w:trHeight w:val="90"/>
        </w:trPr>
        <w:tc>
          <w:tcPr>
            <w:tcW w:w="3970" w:type="dxa"/>
          </w:tcPr>
          <w:p w:rsidR="004A3842" w:rsidRDefault="002B4481">
            <w:pPr>
              <w:spacing w:line="360" w:lineRule="auto"/>
              <w:ind w:leftChars="50" w:left="140" w:rightChars="50" w:right="140" w:firstLineChars="200" w:firstLine="480"/>
              <w:rPr>
                <w:color w:val="auto"/>
                <w:sz w:val="24"/>
                <w:szCs w:val="24"/>
              </w:rPr>
            </w:pPr>
            <w:r>
              <w:rPr>
                <w:rFonts w:hint="eastAsia"/>
                <w:color w:val="auto"/>
                <w:sz w:val="24"/>
                <w:szCs w:val="24"/>
              </w:rPr>
              <w:t>该项目运营期</w:t>
            </w:r>
            <w:r>
              <w:rPr>
                <w:color w:val="auto"/>
                <w:sz w:val="24"/>
                <w:szCs w:val="24"/>
              </w:rPr>
              <w:t>无新增废气。运营期</w:t>
            </w:r>
            <w:r>
              <w:rPr>
                <w:rFonts w:hint="eastAsia"/>
                <w:color w:val="auto"/>
                <w:sz w:val="24"/>
                <w:szCs w:val="24"/>
              </w:rPr>
              <w:t>产生</w:t>
            </w:r>
            <w:r>
              <w:rPr>
                <w:color w:val="auto"/>
                <w:sz w:val="24"/>
                <w:szCs w:val="24"/>
              </w:rPr>
              <w:t>的循环冷却系统排污水和生活污水经厂区污水处理站处理后回用于湿法熄焦，不外排。生活</w:t>
            </w:r>
            <w:r>
              <w:rPr>
                <w:rFonts w:hint="eastAsia"/>
                <w:color w:val="auto"/>
                <w:sz w:val="24"/>
                <w:szCs w:val="24"/>
              </w:rPr>
              <w:t>垃圾</w:t>
            </w:r>
            <w:r>
              <w:rPr>
                <w:color w:val="auto"/>
                <w:sz w:val="24"/>
                <w:szCs w:val="24"/>
              </w:rPr>
              <w:t>由</w:t>
            </w:r>
            <w:r>
              <w:rPr>
                <w:rFonts w:hint="eastAsia"/>
                <w:color w:val="auto"/>
                <w:sz w:val="24"/>
                <w:szCs w:val="24"/>
              </w:rPr>
              <w:t>环卫</w:t>
            </w:r>
            <w:r>
              <w:rPr>
                <w:color w:val="auto"/>
                <w:sz w:val="24"/>
                <w:szCs w:val="24"/>
              </w:rPr>
              <w:t>部门定期清运；循环水池污泥用于四期场地平整，不外排。采取</w:t>
            </w:r>
            <w:r>
              <w:rPr>
                <w:rFonts w:hint="eastAsia"/>
                <w:color w:val="auto"/>
                <w:sz w:val="24"/>
                <w:szCs w:val="24"/>
              </w:rPr>
              <w:t>措施</w:t>
            </w:r>
            <w:r>
              <w:rPr>
                <w:color w:val="auto"/>
                <w:sz w:val="24"/>
                <w:szCs w:val="24"/>
              </w:rPr>
              <w:t>减缓噪声污染。</w:t>
            </w:r>
          </w:p>
        </w:tc>
        <w:tc>
          <w:tcPr>
            <w:tcW w:w="3969" w:type="dxa"/>
          </w:tcPr>
          <w:p w:rsidR="004A3842" w:rsidRDefault="002B4481">
            <w:pPr>
              <w:autoSpaceDE w:val="0"/>
              <w:autoSpaceDN w:val="0"/>
              <w:spacing w:line="360" w:lineRule="auto"/>
              <w:ind w:firstLineChars="200" w:firstLine="480"/>
              <w:rPr>
                <w:color w:val="auto"/>
                <w:sz w:val="24"/>
                <w:szCs w:val="24"/>
              </w:rPr>
            </w:pPr>
            <w:r>
              <w:rPr>
                <w:rFonts w:hint="eastAsia"/>
                <w:color w:val="auto"/>
                <w:sz w:val="24"/>
                <w:szCs w:val="24"/>
              </w:rPr>
              <w:t>该项目废水主要为循环冷却排污水和生活污水。循环冷却排污水排入厂区污水处理站，处理后用于厂区湿法熄焦。生活污水经化粪池预处理后，排入厂区污水处理站，处理后用于厂区湿法熄焦。</w:t>
            </w:r>
          </w:p>
          <w:p w:rsidR="004A3842" w:rsidRDefault="002B4481">
            <w:pPr>
              <w:autoSpaceDE w:val="0"/>
              <w:autoSpaceDN w:val="0"/>
              <w:spacing w:line="360" w:lineRule="auto"/>
              <w:ind w:firstLineChars="200" w:firstLine="480"/>
              <w:rPr>
                <w:color w:val="auto"/>
                <w:sz w:val="24"/>
                <w:szCs w:val="24"/>
              </w:rPr>
            </w:pPr>
            <w:r>
              <w:rPr>
                <w:sz w:val="24"/>
                <w:szCs w:val="24"/>
              </w:rPr>
              <w:t>监测结果表明，监测期间</w:t>
            </w:r>
            <w:r>
              <w:rPr>
                <w:rFonts w:hint="eastAsia"/>
                <w:sz w:val="24"/>
                <w:szCs w:val="24"/>
              </w:rPr>
              <w:t>厂区</w:t>
            </w:r>
            <w:r>
              <w:rPr>
                <w:sz w:val="24"/>
                <w:szCs w:val="24"/>
              </w:rPr>
              <w:t>污水</w:t>
            </w:r>
            <w:r>
              <w:rPr>
                <w:rFonts w:hint="eastAsia"/>
                <w:sz w:val="24"/>
                <w:szCs w:val="24"/>
              </w:rPr>
              <w:t>处理站出口</w:t>
            </w:r>
            <w:r>
              <w:rPr>
                <w:sz w:val="24"/>
                <w:szCs w:val="24"/>
              </w:rPr>
              <w:t>废水</w:t>
            </w:r>
            <w:r>
              <w:rPr>
                <w:sz w:val="24"/>
                <w:szCs w:val="24"/>
              </w:rPr>
              <w:t>pH</w:t>
            </w:r>
            <w:r>
              <w:rPr>
                <w:sz w:val="24"/>
                <w:szCs w:val="24"/>
              </w:rPr>
              <w:t>在</w:t>
            </w:r>
            <w:r>
              <w:rPr>
                <w:color w:val="auto"/>
                <w:sz w:val="24"/>
                <w:szCs w:val="24"/>
              </w:rPr>
              <w:t>7.52</w:t>
            </w:r>
            <w:r>
              <w:rPr>
                <w:rFonts w:hint="eastAsia"/>
                <w:color w:val="auto"/>
                <w:sz w:val="24"/>
                <w:szCs w:val="24"/>
              </w:rPr>
              <w:t>~</w:t>
            </w:r>
            <w:r>
              <w:rPr>
                <w:color w:val="auto"/>
                <w:sz w:val="24"/>
                <w:szCs w:val="24"/>
              </w:rPr>
              <w:t>7.77</w:t>
            </w:r>
            <w:r>
              <w:rPr>
                <w:sz w:val="24"/>
                <w:szCs w:val="24"/>
              </w:rPr>
              <w:t>之间，废水中</w:t>
            </w:r>
            <w:proofErr w:type="gramStart"/>
            <w:r>
              <w:rPr>
                <w:sz w:val="24"/>
                <w:szCs w:val="24"/>
              </w:rPr>
              <w:t>各污染</w:t>
            </w:r>
            <w:proofErr w:type="gramEnd"/>
            <w:r>
              <w:rPr>
                <w:sz w:val="24"/>
                <w:szCs w:val="24"/>
              </w:rPr>
              <w:t>因子两天日均值为</w:t>
            </w:r>
            <w:proofErr w:type="spellStart"/>
            <w:r>
              <w:rPr>
                <w:sz w:val="24"/>
                <w:szCs w:val="24"/>
              </w:rPr>
              <w:t>COD</w:t>
            </w:r>
            <w:r>
              <w:rPr>
                <w:sz w:val="24"/>
                <w:szCs w:val="24"/>
                <w:vertAlign w:val="subscript"/>
              </w:rPr>
              <w:t>Cr</w:t>
            </w:r>
            <w:proofErr w:type="spellEnd"/>
            <w:r>
              <w:rPr>
                <w:sz w:val="24"/>
                <w:szCs w:val="24"/>
              </w:rPr>
              <w:t>：</w:t>
            </w:r>
            <w:r>
              <w:rPr>
                <w:sz w:val="24"/>
                <w:szCs w:val="24"/>
              </w:rPr>
              <w:t>15mg/L</w:t>
            </w:r>
            <w:r>
              <w:rPr>
                <w:sz w:val="24"/>
                <w:szCs w:val="24"/>
              </w:rPr>
              <w:t>、</w:t>
            </w:r>
            <w:r>
              <w:rPr>
                <w:sz w:val="24"/>
                <w:szCs w:val="24"/>
              </w:rPr>
              <w:t>13mg/L</w:t>
            </w:r>
            <w:r>
              <w:rPr>
                <w:rFonts w:hint="eastAsia"/>
                <w:sz w:val="24"/>
                <w:szCs w:val="24"/>
              </w:rPr>
              <w:t>；</w:t>
            </w:r>
            <w:r>
              <w:rPr>
                <w:sz w:val="24"/>
                <w:szCs w:val="24"/>
              </w:rPr>
              <w:t>氨氮：</w:t>
            </w:r>
            <w:r>
              <w:rPr>
                <w:sz w:val="24"/>
                <w:szCs w:val="24"/>
              </w:rPr>
              <w:t>1.97mg/L</w:t>
            </w:r>
            <w:r>
              <w:rPr>
                <w:sz w:val="24"/>
                <w:szCs w:val="24"/>
              </w:rPr>
              <w:t>、</w:t>
            </w:r>
            <w:r>
              <w:rPr>
                <w:sz w:val="24"/>
                <w:szCs w:val="24"/>
              </w:rPr>
              <w:t>2.16mg/L</w:t>
            </w:r>
            <w:r>
              <w:rPr>
                <w:rFonts w:hint="eastAsia"/>
                <w:sz w:val="24"/>
                <w:szCs w:val="24"/>
              </w:rPr>
              <w:t>；</w:t>
            </w:r>
            <w:r>
              <w:rPr>
                <w:sz w:val="24"/>
                <w:szCs w:val="24"/>
              </w:rPr>
              <w:t>SS</w:t>
            </w:r>
            <w:r>
              <w:rPr>
                <w:sz w:val="24"/>
                <w:szCs w:val="24"/>
              </w:rPr>
              <w:t>：</w:t>
            </w:r>
            <w:r>
              <w:rPr>
                <w:sz w:val="24"/>
                <w:szCs w:val="24"/>
              </w:rPr>
              <w:t>8mg/L</w:t>
            </w:r>
            <w:r>
              <w:rPr>
                <w:sz w:val="24"/>
                <w:szCs w:val="24"/>
              </w:rPr>
              <w:t>、</w:t>
            </w:r>
            <w:r>
              <w:rPr>
                <w:sz w:val="24"/>
                <w:szCs w:val="24"/>
              </w:rPr>
              <w:t>8mg/L</w:t>
            </w:r>
            <w:r>
              <w:rPr>
                <w:sz w:val="24"/>
                <w:szCs w:val="24"/>
              </w:rPr>
              <w:t>；</w:t>
            </w:r>
            <w:r>
              <w:rPr>
                <w:sz w:val="24"/>
                <w:szCs w:val="24"/>
              </w:rPr>
              <w:t>BOD</w:t>
            </w:r>
            <w:r>
              <w:rPr>
                <w:sz w:val="24"/>
                <w:szCs w:val="24"/>
                <w:vertAlign w:val="subscript"/>
              </w:rPr>
              <w:t>5</w:t>
            </w:r>
            <w:r>
              <w:rPr>
                <w:sz w:val="24"/>
                <w:szCs w:val="24"/>
              </w:rPr>
              <w:t>：</w:t>
            </w:r>
            <w:r>
              <w:rPr>
                <w:sz w:val="24"/>
                <w:szCs w:val="24"/>
              </w:rPr>
              <w:t>3.7mg/L</w:t>
            </w:r>
            <w:r>
              <w:rPr>
                <w:sz w:val="24"/>
                <w:szCs w:val="24"/>
              </w:rPr>
              <w:t>、</w:t>
            </w:r>
            <w:r>
              <w:rPr>
                <w:sz w:val="24"/>
                <w:szCs w:val="24"/>
              </w:rPr>
              <w:t>3.6mg/L</w:t>
            </w:r>
            <w:r>
              <w:rPr>
                <w:sz w:val="24"/>
                <w:szCs w:val="24"/>
              </w:rPr>
              <w:t>；</w:t>
            </w:r>
            <w:r>
              <w:rPr>
                <w:rFonts w:hint="eastAsia"/>
                <w:sz w:val="24"/>
                <w:szCs w:val="24"/>
              </w:rPr>
              <w:t>全盐量</w:t>
            </w:r>
            <w:r>
              <w:rPr>
                <w:sz w:val="24"/>
                <w:szCs w:val="24"/>
              </w:rPr>
              <w:t>：</w:t>
            </w:r>
            <w:r>
              <w:rPr>
                <w:sz w:val="24"/>
                <w:szCs w:val="24"/>
              </w:rPr>
              <w:t>1890</w:t>
            </w:r>
            <w:r>
              <w:rPr>
                <w:rFonts w:hint="eastAsia"/>
                <w:sz w:val="24"/>
                <w:szCs w:val="24"/>
              </w:rPr>
              <w:t>mg/L</w:t>
            </w:r>
            <w:r>
              <w:rPr>
                <w:rFonts w:hint="eastAsia"/>
                <w:sz w:val="24"/>
                <w:szCs w:val="24"/>
              </w:rPr>
              <w:t>、</w:t>
            </w:r>
            <w:r>
              <w:rPr>
                <w:sz w:val="24"/>
                <w:szCs w:val="24"/>
              </w:rPr>
              <w:t>1840</w:t>
            </w:r>
            <w:r>
              <w:rPr>
                <w:rFonts w:hint="eastAsia"/>
                <w:sz w:val="24"/>
                <w:szCs w:val="24"/>
              </w:rPr>
              <w:t>mg/L</w:t>
            </w:r>
            <w:r>
              <w:rPr>
                <w:sz w:val="24"/>
                <w:szCs w:val="24"/>
              </w:rPr>
              <w:t>，</w:t>
            </w:r>
            <w:r>
              <w:rPr>
                <w:rFonts w:hint="eastAsia"/>
                <w:sz w:val="24"/>
                <w:szCs w:val="24"/>
              </w:rPr>
              <w:t>通过监测</w:t>
            </w:r>
            <w:r>
              <w:rPr>
                <w:sz w:val="24"/>
                <w:szCs w:val="24"/>
              </w:rPr>
              <w:t>结果可知，</w:t>
            </w:r>
            <w:r>
              <w:rPr>
                <w:rFonts w:hint="eastAsia"/>
                <w:sz w:val="24"/>
                <w:szCs w:val="24"/>
              </w:rPr>
              <w:t>监测</w:t>
            </w:r>
            <w:r>
              <w:rPr>
                <w:sz w:val="24"/>
                <w:szCs w:val="24"/>
              </w:rPr>
              <w:t>期间</w:t>
            </w:r>
            <w:r>
              <w:rPr>
                <w:rFonts w:hint="eastAsia"/>
                <w:sz w:val="24"/>
                <w:szCs w:val="24"/>
              </w:rPr>
              <w:t>厂区</w:t>
            </w:r>
            <w:r>
              <w:rPr>
                <w:sz w:val="24"/>
                <w:szCs w:val="24"/>
              </w:rPr>
              <w:t>污水处理站出口废水均符合</w:t>
            </w:r>
            <w:r>
              <w:rPr>
                <w:rFonts w:hint="eastAsia"/>
                <w:sz w:val="24"/>
                <w:szCs w:val="24"/>
              </w:rPr>
              <w:t>《炼焦化学工业污染物排放标准》（</w:t>
            </w:r>
            <w:r>
              <w:rPr>
                <w:rFonts w:hint="eastAsia"/>
                <w:sz w:val="24"/>
                <w:szCs w:val="24"/>
              </w:rPr>
              <w:t>GB16171-2012</w:t>
            </w:r>
            <w:r>
              <w:rPr>
                <w:rFonts w:hint="eastAsia"/>
                <w:sz w:val="24"/>
                <w:szCs w:val="24"/>
              </w:rPr>
              <w:t>）表</w:t>
            </w:r>
            <w:r>
              <w:rPr>
                <w:rFonts w:hint="eastAsia"/>
                <w:sz w:val="24"/>
                <w:szCs w:val="24"/>
              </w:rPr>
              <w:t>2</w:t>
            </w:r>
            <w:r>
              <w:rPr>
                <w:rFonts w:hint="eastAsia"/>
                <w:sz w:val="24"/>
                <w:szCs w:val="24"/>
              </w:rPr>
              <w:t>间接排放标准。</w:t>
            </w:r>
          </w:p>
        </w:tc>
        <w:tc>
          <w:tcPr>
            <w:tcW w:w="708" w:type="dxa"/>
            <w:vAlign w:val="center"/>
          </w:tcPr>
          <w:p w:rsidR="004A3842" w:rsidRDefault="002B4481">
            <w:pPr>
              <w:spacing w:line="360" w:lineRule="auto"/>
              <w:jc w:val="center"/>
              <w:rPr>
                <w:color w:val="auto"/>
                <w:sz w:val="24"/>
                <w:szCs w:val="24"/>
              </w:rPr>
            </w:pPr>
            <w:r>
              <w:rPr>
                <w:rFonts w:hint="eastAsia"/>
                <w:color w:val="auto"/>
                <w:sz w:val="24"/>
                <w:szCs w:val="24"/>
              </w:rPr>
              <w:t>落实</w:t>
            </w:r>
          </w:p>
        </w:tc>
      </w:tr>
      <w:tr w:rsidR="004A3842">
        <w:trPr>
          <w:trHeight w:val="90"/>
        </w:trPr>
        <w:tc>
          <w:tcPr>
            <w:tcW w:w="3970" w:type="dxa"/>
          </w:tcPr>
          <w:p w:rsidR="004A3842" w:rsidRDefault="002B4481">
            <w:pPr>
              <w:spacing w:line="360" w:lineRule="auto"/>
              <w:ind w:leftChars="50" w:left="140" w:rightChars="50" w:right="140" w:firstLineChars="200" w:firstLine="480"/>
              <w:rPr>
                <w:color w:val="auto"/>
                <w:sz w:val="24"/>
                <w:szCs w:val="24"/>
              </w:rPr>
            </w:pPr>
            <w:r>
              <w:rPr>
                <w:rFonts w:hint="eastAsia"/>
                <w:color w:val="auto"/>
                <w:sz w:val="24"/>
                <w:szCs w:val="24"/>
              </w:rPr>
              <w:t>噪声</w:t>
            </w:r>
            <w:r>
              <w:rPr>
                <w:color w:val="auto"/>
                <w:sz w:val="24"/>
                <w:szCs w:val="24"/>
              </w:rPr>
              <w:t>执行《工业企业厂界环境噪声排放标准》（</w:t>
            </w:r>
            <w:r>
              <w:rPr>
                <w:rFonts w:hint="eastAsia"/>
                <w:color w:val="auto"/>
                <w:sz w:val="24"/>
                <w:szCs w:val="24"/>
              </w:rPr>
              <w:t>GB12348-2008</w:t>
            </w:r>
            <w:r>
              <w:rPr>
                <w:rFonts w:hint="eastAsia"/>
                <w:color w:val="auto"/>
                <w:sz w:val="24"/>
                <w:szCs w:val="24"/>
              </w:rPr>
              <w:t>）</w:t>
            </w:r>
            <w:r>
              <w:rPr>
                <w:color w:val="auto"/>
                <w:sz w:val="24"/>
                <w:szCs w:val="24"/>
              </w:rPr>
              <w:t>2</w:t>
            </w:r>
            <w:r>
              <w:rPr>
                <w:rFonts w:hint="eastAsia"/>
                <w:color w:val="auto"/>
                <w:sz w:val="24"/>
                <w:szCs w:val="24"/>
              </w:rPr>
              <w:t>类</w:t>
            </w:r>
            <w:r>
              <w:rPr>
                <w:color w:val="auto"/>
                <w:sz w:val="24"/>
                <w:szCs w:val="24"/>
              </w:rPr>
              <w:t>声环境功能</w:t>
            </w:r>
            <w:r>
              <w:rPr>
                <w:rFonts w:hint="eastAsia"/>
                <w:color w:val="auto"/>
                <w:sz w:val="24"/>
                <w:szCs w:val="24"/>
              </w:rPr>
              <w:t>区</w:t>
            </w:r>
            <w:r>
              <w:rPr>
                <w:color w:val="auto"/>
                <w:sz w:val="24"/>
                <w:szCs w:val="24"/>
              </w:rPr>
              <w:t>标准。固体</w:t>
            </w:r>
            <w:r>
              <w:rPr>
                <w:rFonts w:hint="eastAsia"/>
                <w:color w:val="auto"/>
                <w:sz w:val="24"/>
                <w:szCs w:val="24"/>
              </w:rPr>
              <w:t>废物</w:t>
            </w:r>
            <w:r>
              <w:rPr>
                <w:color w:val="auto"/>
                <w:sz w:val="24"/>
                <w:szCs w:val="24"/>
              </w:rPr>
              <w:t>贮存执行《一般工业固体废物贮存、处置场污染控制标准》（</w:t>
            </w:r>
            <w:r>
              <w:rPr>
                <w:rFonts w:hint="eastAsia"/>
                <w:color w:val="auto"/>
                <w:sz w:val="24"/>
                <w:szCs w:val="24"/>
              </w:rPr>
              <w:t>GB18599-2001</w:t>
            </w:r>
            <w:r>
              <w:rPr>
                <w:rFonts w:hint="eastAsia"/>
                <w:color w:val="auto"/>
                <w:sz w:val="24"/>
                <w:szCs w:val="24"/>
              </w:rPr>
              <w:t>）及</w:t>
            </w:r>
            <w:r>
              <w:rPr>
                <w:color w:val="auto"/>
                <w:sz w:val="24"/>
                <w:szCs w:val="24"/>
              </w:rPr>
              <w:t>修改单。</w:t>
            </w:r>
          </w:p>
          <w:p w:rsidR="004A3842" w:rsidRDefault="004A3842">
            <w:pPr>
              <w:spacing w:line="360" w:lineRule="auto"/>
              <w:ind w:leftChars="50" w:left="140" w:rightChars="50" w:right="140" w:firstLineChars="200" w:firstLine="480"/>
              <w:rPr>
                <w:color w:val="auto"/>
                <w:sz w:val="24"/>
                <w:szCs w:val="24"/>
              </w:rPr>
            </w:pPr>
          </w:p>
        </w:tc>
        <w:tc>
          <w:tcPr>
            <w:tcW w:w="3969" w:type="dxa"/>
          </w:tcPr>
          <w:p w:rsidR="004A3842" w:rsidRDefault="002B4481">
            <w:pPr>
              <w:autoSpaceDE w:val="0"/>
              <w:autoSpaceDN w:val="0"/>
              <w:spacing w:line="360" w:lineRule="auto"/>
              <w:ind w:firstLineChars="200" w:firstLine="480"/>
              <w:rPr>
                <w:color w:val="auto"/>
                <w:sz w:val="24"/>
                <w:szCs w:val="24"/>
              </w:rPr>
            </w:pPr>
            <w:r>
              <w:rPr>
                <w:rFonts w:hint="eastAsia"/>
                <w:color w:val="auto"/>
                <w:sz w:val="24"/>
                <w:szCs w:val="24"/>
              </w:rPr>
              <w:t>该项目噪声主要为汽轮机、发电机等机械设备运行时产生的噪声。该项目企业采用以下防噪措施。</w:t>
            </w:r>
          </w:p>
          <w:p w:rsidR="004A3842" w:rsidRDefault="002B4481">
            <w:pPr>
              <w:autoSpaceDE w:val="0"/>
              <w:autoSpaceDN w:val="0"/>
              <w:spacing w:line="360" w:lineRule="auto"/>
              <w:ind w:firstLineChars="200" w:firstLine="480"/>
              <w:rPr>
                <w:color w:val="000000" w:themeColor="text1"/>
                <w:sz w:val="24"/>
                <w:szCs w:val="24"/>
              </w:rPr>
            </w:pPr>
            <w:r>
              <w:rPr>
                <w:rFonts w:hint="eastAsia"/>
                <w:color w:val="000000" w:themeColor="text1"/>
                <w:sz w:val="24"/>
                <w:szCs w:val="24"/>
              </w:rPr>
              <w:t>监测结果表明，监测期间该项目厂区东、南、西、北厂界外</w:t>
            </w:r>
            <w:r>
              <w:rPr>
                <w:rFonts w:hint="eastAsia"/>
                <w:color w:val="000000" w:themeColor="text1"/>
                <w:sz w:val="24"/>
                <w:szCs w:val="24"/>
              </w:rPr>
              <w:t>4</w:t>
            </w:r>
            <w:r>
              <w:rPr>
                <w:rFonts w:hint="eastAsia"/>
                <w:color w:val="000000" w:themeColor="text1"/>
                <w:sz w:val="24"/>
                <w:szCs w:val="24"/>
              </w:rPr>
              <w:t>个监测点位的昼间等效声级为</w:t>
            </w:r>
            <w:r>
              <w:rPr>
                <w:rFonts w:hint="eastAsia"/>
                <w:color w:val="000000" w:themeColor="text1"/>
                <w:sz w:val="24"/>
                <w:szCs w:val="24"/>
              </w:rPr>
              <w:t>53.2</w:t>
            </w:r>
            <w:r>
              <w:rPr>
                <w:rFonts w:hint="eastAsia"/>
                <w:color w:val="000000" w:themeColor="text1"/>
                <w:sz w:val="24"/>
                <w:szCs w:val="24"/>
              </w:rPr>
              <w:t>～</w:t>
            </w:r>
            <w:r>
              <w:rPr>
                <w:rFonts w:hint="eastAsia"/>
                <w:color w:val="000000" w:themeColor="text1"/>
                <w:sz w:val="24"/>
                <w:szCs w:val="24"/>
              </w:rPr>
              <w:t>57.2dB</w:t>
            </w:r>
            <w:r>
              <w:rPr>
                <w:rFonts w:hint="eastAsia"/>
                <w:color w:val="000000" w:themeColor="text1"/>
                <w:sz w:val="24"/>
                <w:szCs w:val="24"/>
              </w:rPr>
              <w:t>（</w:t>
            </w:r>
            <w:r>
              <w:rPr>
                <w:rFonts w:hint="eastAsia"/>
                <w:color w:val="000000" w:themeColor="text1"/>
                <w:sz w:val="24"/>
                <w:szCs w:val="24"/>
              </w:rPr>
              <w:t>A</w:t>
            </w:r>
            <w:r>
              <w:rPr>
                <w:rFonts w:hint="eastAsia"/>
                <w:color w:val="000000" w:themeColor="text1"/>
                <w:sz w:val="24"/>
                <w:szCs w:val="24"/>
              </w:rPr>
              <w:t>），夜间等效声级为</w:t>
            </w:r>
            <w:r>
              <w:rPr>
                <w:rFonts w:hint="eastAsia"/>
                <w:color w:val="000000" w:themeColor="text1"/>
                <w:sz w:val="24"/>
                <w:szCs w:val="24"/>
              </w:rPr>
              <w:t>43.6</w:t>
            </w:r>
            <w:r>
              <w:rPr>
                <w:rFonts w:hint="eastAsia"/>
                <w:color w:val="000000" w:themeColor="text1"/>
                <w:sz w:val="24"/>
                <w:szCs w:val="24"/>
              </w:rPr>
              <w:t>～</w:t>
            </w:r>
            <w:r>
              <w:rPr>
                <w:rFonts w:hint="eastAsia"/>
                <w:color w:val="000000" w:themeColor="text1"/>
                <w:sz w:val="24"/>
                <w:szCs w:val="24"/>
              </w:rPr>
              <w:t>47.9dB</w:t>
            </w:r>
            <w:r>
              <w:rPr>
                <w:rFonts w:hint="eastAsia"/>
                <w:color w:val="000000" w:themeColor="text1"/>
                <w:sz w:val="24"/>
                <w:szCs w:val="24"/>
              </w:rPr>
              <w:lastRenderedPageBreak/>
              <w:t>（</w:t>
            </w:r>
            <w:r>
              <w:rPr>
                <w:rFonts w:hint="eastAsia"/>
                <w:color w:val="000000" w:themeColor="text1"/>
                <w:sz w:val="24"/>
                <w:szCs w:val="24"/>
              </w:rPr>
              <w:t>A</w:t>
            </w:r>
            <w:r>
              <w:rPr>
                <w:rFonts w:hint="eastAsia"/>
                <w:color w:val="000000" w:themeColor="text1"/>
                <w:sz w:val="24"/>
                <w:szCs w:val="24"/>
              </w:rPr>
              <w:t>），均符合《工业企业厂界环境噪声排放标准》（</w:t>
            </w:r>
            <w:r>
              <w:rPr>
                <w:rFonts w:hint="eastAsia"/>
                <w:color w:val="000000" w:themeColor="text1"/>
                <w:sz w:val="24"/>
                <w:szCs w:val="24"/>
              </w:rPr>
              <w:t>GB12348-2008</w:t>
            </w:r>
            <w:r>
              <w:rPr>
                <w:rFonts w:hint="eastAsia"/>
                <w:color w:val="000000" w:themeColor="text1"/>
                <w:sz w:val="24"/>
                <w:szCs w:val="24"/>
              </w:rPr>
              <w:t>）中</w:t>
            </w:r>
            <w:r>
              <w:rPr>
                <w:rFonts w:hint="eastAsia"/>
                <w:color w:val="000000" w:themeColor="text1"/>
                <w:sz w:val="24"/>
                <w:szCs w:val="24"/>
              </w:rPr>
              <w:t>2</w:t>
            </w:r>
            <w:r>
              <w:rPr>
                <w:rFonts w:hint="eastAsia"/>
                <w:color w:val="000000" w:themeColor="text1"/>
                <w:sz w:val="24"/>
                <w:szCs w:val="24"/>
              </w:rPr>
              <w:t>类声环境功能区标准。</w:t>
            </w:r>
          </w:p>
          <w:p w:rsidR="004A3842" w:rsidRDefault="002B4481">
            <w:pPr>
              <w:autoSpaceDE w:val="0"/>
              <w:autoSpaceDN w:val="0"/>
              <w:spacing w:line="360" w:lineRule="auto"/>
              <w:ind w:firstLineChars="200" w:firstLine="480"/>
              <w:rPr>
                <w:color w:val="auto"/>
                <w:sz w:val="24"/>
                <w:szCs w:val="24"/>
              </w:rPr>
            </w:pPr>
            <w:r>
              <w:rPr>
                <w:rFonts w:hint="eastAsia"/>
                <w:color w:val="auto"/>
                <w:sz w:val="24"/>
                <w:szCs w:val="24"/>
              </w:rPr>
              <w:t>本项目产生的固体废物主要为职工生活垃圾和循环水池污泥。</w:t>
            </w:r>
          </w:p>
          <w:p w:rsidR="004A3842" w:rsidRDefault="002B4481">
            <w:pPr>
              <w:autoSpaceDE w:val="0"/>
              <w:autoSpaceDN w:val="0"/>
              <w:spacing w:line="360" w:lineRule="auto"/>
              <w:ind w:firstLineChars="200" w:firstLine="480"/>
              <w:rPr>
                <w:color w:val="auto"/>
                <w:sz w:val="24"/>
                <w:szCs w:val="24"/>
              </w:rPr>
            </w:pPr>
            <w:r>
              <w:rPr>
                <w:rFonts w:hint="eastAsia"/>
                <w:color w:val="auto"/>
                <w:sz w:val="24"/>
                <w:szCs w:val="24"/>
              </w:rPr>
              <w:t>（</w:t>
            </w:r>
            <w:r>
              <w:rPr>
                <w:rFonts w:hint="eastAsia"/>
                <w:color w:val="auto"/>
                <w:sz w:val="24"/>
                <w:szCs w:val="24"/>
              </w:rPr>
              <w:t>1</w:t>
            </w:r>
            <w:r>
              <w:rPr>
                <w:rFonts w:hint="eastAsia"/>
                <w:color w:val="auto"/>
                <w:sz w:val="24"/>
                <w:szCs w:val="24"/>
              </w:rPr>
              <w:t>）生活垃圾：产生量约为</w:t>
            </w:r>
            <w:r>
              <w:rPr>
                <w:rFonts w:hint="eastAsia"/>
                <w:color w:val="auto"/>
                <w:sz w:val="24"/>
                <w:szCs w:val="24"/>
              </w:rPr>
              <w:t>3.3t/a</w:t>
            </w:r>
            <w:r>
              <w:rPr>
                <w:rFonts w:hint="eastAsia"/>
                <w:color w:val="auto"/>
                <w:sz w:val="24"/>
                <w:szCs w:val="24"/>
              </w:rPr>
              <w:t>，由环卫部门定期清运。</w:t>
            </w:r>
          </w:p>
          <w:p w:rsidR="004A3842" w:rsidRDefault="002B4481">
            <w:pPr>
              <w:autoSpaceDE w:val="0"/>
              <w:autoSpaceDN w:val="0"/>
              <w:spacing w:line="360" w:lineRule="auto"/>
              <w:ind w:firstLineChars="200" w:firstLine="480"/>
              <w:rPr>
                <w:color w:val="auto"/>
                <w:sz w:val="24"/>
                <w:szCs w:val="24"/>
              </w:rPr>
            </w:pPr>
            <w:r>
              <w:rPr>
                <w:rFonts w:hint="eastAsia"/>
                <w:color w:val="auto"/>
                <w:sz w:val="24"/>
                <w:szCs w:val="24"/>
              </w:rPr>
              <w:t>（</w:t>
            </w:r>
            <w:r>
              <w:rPr>
                <w:rFonts w:hint="eastAsia"/>
                <w:color w:val="auto"/>
                <w:sz w:val="24"/>
                <w:szCs w:val="24"/>
              </w:rPr>
              <w:t>2</w:t>
            </w:r>
            <w:r>
              <w:rPr>
                <w:rFonts w:hint="eastAsia"/>
                <w:color w:val="auto"/>
                <w:sz w:val="24"/>
                <w:szCs w:val="24"/>
              </w:rPr>
              <w:t>）循环水池污泥：产生量约为</w:t>
            </w:r>
            <w:r>
              <w:rPr>
                <w:rFonts w:hint="eastAsia"/>
                <w:color w:val="auto"/>
                <w:sz w:val="24"/>
                <w:szCs w:val="24"/>
              </w:rPr>
              <w:t>100t/a</w:t>
            </w:r>
            <w:r>
              <w:rPr>
                <w:rFonts w:hint="eastAsia"/>
                <w:color w:val="auto"/>
                <w:sz w:val="24"/>
                <w:szCs w:val="24"/>
              </w:rPr>
              <w:t>，集中收集后用于厂区土地平整。</w:t>
            </w:r>
          </w:p>
        </w:tc>
        <w:tc>
          <w:tcPr>
            <w:tcW w:w="708" w:type="dxa"/>
            <w:vAlign w:val="center"/>
          </w:tcPr>
          <w:p w:rsidR="004A3842" w:rsidRDefault="002B4481">
            <w:pPr>
              <w:spacing w:line="360" w:lineRule="auto"/>
              <w:jc w:val="center"/>
              <w:rPr>
                <w:color w:val="auto"/>
                <w:sz w:val="24"/>
                <w:szCs w:val="24"/>
              </w:rPr>
            </w:pPr>
            <w:r>
              <w:rPr>
                <w:rFonts w:hint="eastAsia"/>
                <w:color w:val="auto"/>
                <w:sz w:val="24"/>
                <w:szCs w:val="24"/>
              </w:rPr>
              <w:lastRenderedPageBreak/>
              <w:t>落实</w:t>
            </w:r>
          </w:p>
        </w:tc>
      </w:tr>
      <w:tr w:rsidR="004A3842">
        <w:trPr>
          <w:trHeight w:val="90"/>
        </w:trPr>
        <w:tc>
          <w:tcPr>
            <w:tcW w:w="3970" w:type="dxa"/>
          </w:tcPr>
          <w:p w:rsidR="004A3842" w:rsidRDefault="002B4481">
            <w:pPr>
              <w:spacing w:line="360" w:lineRule="auto"/>
              <w:ind w:rightChars="50" w:right="140" w:firstLineChars="200" w:firstLine="480"/>
              <w:rPr>
                <w:color w:val="auto"/>
                <w:sz w:val="24"/>
                <w:szCs w:val="24"/>
              </w:rPr>
            </w:pPr>
            <w:r>
              <w:rPr>
                <w:rFonts w:hint="eastAsia"/>
                <w:color w:val="auto"/>
                <w:sz w:val="24"/>
                <w:szCs w:val="24"/>
              </w:rPr>
              <w:t>加强管理</w:t>
            </w:r>
            <w:r>
              <w:rPr>
                <w:color w:val="auto"/>
                <w:sz w:val="24"/>
                <w:szCs w:val="24"/>
              </w:rPr>
              <w:t>，防止各类污染</w:t>
            </w:r>
            <w:r>
              <w:rPr>
                <w:rFonts w:hint="eastAsia"/>
                <w:color w:val="auto"/>
                <w:sz w:val="24"/>
                <w:szCs w:val="24"/>
              </w:rPr>
              <w:t>事故</w:t>
            </w:r>
            <w:r>
              <w:rPr>
                <w:color w:val="auto"/>
                <w:sz w:val="24"/>
                <w:szCs w:val="24"/>
              </w:rPr>
              <w:t>发生，落实报告表中</w:t>
            </w:r>
            <w:r>
              <w:rPr>
                <w:rFonts w:hint="eastAsia"/>
                <w:color w:val="auto"/>
                <w:sz w:val="24"/>
                <w:szCs w:val="24"/>
              </w:rPr>
              <w:t>提出</w:t>
            </w:r>
            <w:r>
              <w:rPr>
                <w:color w:val="auto"/>
                <w:sz w:val="24"/>
                <w:szCs w:val="24"/>
              </w:rPr>
              <w:t>的环境风险防范措施及应急预案</w:t>
            </w:r>
            <w:r>
              <w:rPr>
                <w:rFonts w:hint="eastAsia"/>
                <w:color w:val="auto"/>
                <w:sz w:val="24"/>
                <w:szCs w:val="24"/>
              </w:rPr>
              <w:t>，</w:t>
            </w:r>
            <w:r>
              <w:rPr>
                <w:color w:val="auto"/>
                <w:sz w:val="24"/>
                <w:szCs w:val="24"/>
              </w:rPr>
              <w:t>完善三级防控体系。配备</w:t>
            </w:r>
            <w:r>
              <w:rPr>
                <w:rFonts w:hint="eastAsia"/>
                <w:color w:val="auto"/>
                <w:sz w:val="24"/>
                <w:szCs w:val="24"/>
              </w:rPr>
              <w:t>必要</w:t>
            </w:r>
            <w:r>
              <w:rPr>
                <w:color w:val="auto"/>
                <w:sz w:val="24"/>
                <w:szCs w:val="24"/>
              </w:rPr>
              <w:t>的应急设备，切实加强事故应急处理及防范能力。</w:t>
            </w:r>
          </w:p>
        </w:tc>
        <w:tc>
          <w:tcPr>
            <w:tcW w:w="3969" w:type="dxa"/>
          </w:tcPr>
          <w:p w:rsidR="004A3842" w:rsidRDefault="002B4481">
            <w:pPr>
              <w:autoSpaceDE w:val="0"/>
              <w:autoSpaceDN w:val="0"/>
              <w:spacing w:line="360" w:lineRule="auto"/>
              <w:ind w:firstLineChars="200" w:firstLine="480"/>
              <w:rPr>
                <w:color w:val="auto"/>
                <w:sz w:val="24"/>
                <w:szCs w:val="24"/>
              </w:rPr>
            </w:pPr>
            <w:r>
              <w:rPr>
                <w:rFonts w:hint="eastAsia"/>
                <w:color w:val="auto"/>
                <w:sz w:val="24"/>
                <w:szCs w:val="24"/>
              </w:rPr>
              <w:t>该项目落实环境影响报告表中提出的对突然性事件或事故的防范、应急与减缓措施，使项目事故率、损失和环境影响达到可接受水平。</w:t>
            </w:r>
          </w:p>
        </w:tc>
        <w:tc>
          <w:tcPr>
            <w:tcW w:w="708" w:type="dxa"/>
            <w:vAlign w:val="center"/>
          </w:tcPr>
          <w:p w:rsidR="004A3842" w:rsidRDefault="002B4481">
            <w:pPr>
              <w:spacing w:line="360" w:lineRule="auto"/>
              <w:jc w:val="center"/>
              <w:rPr>
                <w:color w:val="auto"/>
                <w:sz w:val="24"/>
                <w:szCs w:val="24"/>
              </w:rPr>
            </w:pPr>
            <w:r>
              <w:rPr>
                <w:rFonts w:hint="eastAsia"/>
                <w:color w:val="auto"/>
                <w:sz w:val="24"/>
                <w:szCs w:val="24"/>
              </w:rPr>
              <w:t>落实</w:t>
            </w:r>
          </w:p>
        </w:tc>
      </w:tr>
    </w:tbl>
    <w:p w:rsidR="004A3842" w:rsidRDefault="004A3842">
      <w:pPr>
        <w:spacing w:line="360" w:lineRule="auto"/>
        <w:ind w:firstLineChars="196" w:firstLine="630"/>
        <w:rPr>
          <w:b/>
          <w:sz w:val="32"/>
        </w:rPr>
      </w:pPr>
    </w:p>
    <w:p w:rsidR="004A3842" w:rsidRDefault="002B4481">
      <w:pPr>
        <w:spacing w:line="360" w:lineRule="auto"/>
        <w:jc w:val="center"/>
        <w:outlineLvl w:val="0"/>
        <w:rPr>
          <w:b/>
          <w:sz w:val="32"/>
        </w:rPr>
      </w:pPr>
      <w:r>
        <w:rPr>
          <w:b/>
          <w:sz w:val="32"/>
        </w:rPr>
        <w:br w:type="page"/>
      </w:r>
      <w:bookmarkStart w:id="94" w:name="_Toc25755657"/>
      <w:r>
        <w:rPr>
          <w:b/>
          <w:sz w:val="32"/>
        </w:rPr>
        <w:lastRenderedPageBreak/>
        <w:t>第十</w:t>
      </w:r>
      <w:r>
        <w:rPr>
          <w:rFonts w:hint="eastAsia"/>
          <w:b/>
          <w:sz w:val="32"/>
        </w:rPr>
        <w:t>一</w:t>
      </w:r>
      <w:r>
        <w:rPr>
          <w:b/>
          <w:sz w:val="32"/>
        </w:rPr>
        <w:t>章</w:t>
      </w:r>
      <w:r>
        <w:rPr>
          <w:rFonts w:hint="eastAsia"/>
          <w:b/>
          <w:sz w:val="32"/>
        </w:rPr>
        <w:t>验收监测结论</w:t>
      </w:r>
      <w:bookmarkEnd w:id="94"/>
    </w:p>
    <w:p w:rsidR="004A3842" w:rsidRDefault="002B4481">
      <w:pPr>
        <w:autoSpaceDE w:val="0"/>
        <w:autoSpaceDN w:val="0"/>
        <w:spacing w:line="360" w:lineRule="auto"/>
        <w:outlineLvl w:val="1"/>
        <w:rPr>
          <w:b/>
          <w:bCs/>
          <w:color w:val="auto"/>
          <w:sz w:val="30"/>
          <w:szCs w:val="30"/>
          <w:lang w:val="zh-CN"/>
        </w:rPr>
      </w:pPr>
      <w:bookmarkStart w:id="95" w:name="_Toc517364050"/>
      <w:bookmarkStart w:id="96" w:name="_Toc25755658"/>
      <w:r>
        <w:rPr>
          <w:b/>
          <w:color w:val="auto"/>
          <w:sz w:val="30"/>
          <w:szCs w:val="30"/>
          <w:lang w:val="zh-CN"/>
        </w:rPr>
        <w:t>11.</w:t>
      </w:r>
      <w:r>
        <w:rPr>
          <w:b/>
          <w:bCs/>
          <w:color w:val="auto"/>
          <w:sz w:val="30"/>
          <w:szCs w:val="30"/>
          <w:lang w:val="zh-CN"/>
        </w:rPr>
        <w:t>1 “</w:t>
      </w:r>
      <w:r>
        <w:rPr>
          <w:b/>
          <w:bCs/>
          <w:color w:val="auto"/>
          <w:sz w:val="30"/>
          <w:szCs w:val="30"/>
          <w:lang w:val="zh-CN"/>
        </w:rPr>
        <w:t>三同时</w:t>
      </w:r>
      <w:r>
        <w:rPr>
          <w:b/>
          <w:bCs/>
          <w:color w:val="auto"/>
          <w:sz w:val="30"/>
          <w:szCs w:val="30"/>
          <w:lang w:val="zh-CN"/>
        </w:rPr>
        <w:t>”</w:t>
      </w:r>
      <w:r>
        <w:rPr>
          <w:b/>
          <w:bCs/>
          <w:color w:val="auto"/>
          <w:sz w:val="30"/>
          <w:szCs w:val="30"/>
          <w:lang w:val="zh-CN"/>
        </w:rPr>
        <w:t>执行情况</w:t>
      </w:r>
      <w:bookmarkEnd w:id="95"/>
      <w:bookmarkEnd w:id="96"/>
    </w:p>
    <w:p w:rsidR="004A3842" w:rsidRDefault="002B4481">
      <w:pPr>
        <w:autoSpaceDE w:val="0"/>
        <w:autoSpaceDN w:val="0"/>
        <w:spacing w:line="360" w:lineRule="auto"/>
        <w:ind w:firstLineChars="200" w:firstLine="560"/>
        <w:rPr>
          <w:color w:val="auto"/>
          <w:szCs w:val="28"/>
        </w:rPr>
      </w:pPr>
      <w:r>
        <w:rPr>
          <w:rFonts w:hint="eastAsia"/>
          <w:color w:val="auto"/>
          <w:szCs w:val="28"/>
        </w:rPr>
        <w:t>2018</w:t>
      </w:r>
      <w:r>
        <w:rPr>
          <w:rFonts w:hint="eastAsia"/>
          <w:color w:val="auto"/>
          <w:szCs w:val="28"/>
        </w:rPr>
        <w:t>年</w:t>
      </w:r>
      <w:r>
        <w:rPr>
          <w:rFonts w:hint="eastAsia"/>
          <w:color w:val="auto"/>
          <w:szCs w:val="28"/>
        </w:rPr>
        <w:t>7</w:t>
      </w:r>
      <w:r>
        <w:rPr>
          <w:rFonts w:hint="eastAsia"/>
          <w:color w:val="auto"/>
          <w:szCs w:val="28"/>
        </w:rPr>
        <w:t>月，山东民通环境安全科技有限公司为该项目进行了环境影响评价，编写了《山东铁雄冶金科技有限公司汽轮机发电项目环境影响报告表》。</w:t>
      </w:r>
      <w:r>
        <w:rPr>
          <w:rFonts w:hint="eastAsia"/>
          <w:color w:val="auto"/>
          <w:szCs w:val="28"/>
        </w:rPr>
        <w:t>2018</w:t>
      </w:r>
      <w:r>
        <w:rPr>
          <w:rFonts w:hint="eastAsia"/>
          <w:color w:val="auto"/>
          <w:szCs w:val="28"/>
        </w:rPr>
        <w:t>年</w:t>
      </w:r>
      <w:r>
        <w:rPr>
          <w:rFonts w:hint="eastAsia"/>
          <w:color w:val="auto"/>
          <w:szCs w:val="28"/>
        </w:rPr>
        <w:t>7</w:t>
      </w:r>
      <w:r>
        <w:rPr>
          <w:rFonts w:hint="eastAsia"/>
          <w:color w:val="auto"/>
          <w:szCs w:val="28"/>
        </w:rPr>
        <w:t>月</w:t>
      </w:r>
      <w:r>
        <w:rPr>
          <w:rFonts w:hint="eastAsia"/>
          <w:color w:val="auto"/>
          <w:szCs w:val="28"/>
        </w:rPr>
        <w:t>24</w:t>
      </w:r>
      <w:r>
        <w:rPr>
          <w:rFonts w:hint="eastAsia"/>
          <w:color w:val="auto"/>
          <w:szCs w:val="28"/>
        </w:rPr>
        <w:t>日滨州市环境保护局</w:t>
      </w:r>
      <w:proofErr w:type="gramStart"/>
      <w:r>
        <w:rPr>
          <w:rFonts w:hint="eastAsia"/>
          <w:color w:val="auto"/>
          <w:szCs w:val="28"/>
        </w:rPr>
        <w:t>以滨环审表</w:t>
      </w:r>
      <w:proofErr w:type="gramEnd"/>
      <w:r>
        <w:rPr>
          <w:rFonts w:hint="eastAsia"/>
          <w:color w:val="auto"/>
          <w:szCs w:val="28"/>
        </w:rPr>
        <w:t>[2018]19</w:t>
      </w:r>
      <w:r>
        <w:rPr>
          <w:rFonts w:hint="eastAsia"/>
          <w:color w:val="auto"/>
          <w:szCs w:val="28"/>
        </w:rPr>
        <w:t>号文对该项目的环境影响报告表进行了批复。该项目于</w:t>
      </w:r>
      <w:r>
        <w:rPr>
          <w:rFonts w:hint="eastAsia"/>
          <w:color w:val="auto"/>
          <w:szCs w:val="28"/>
        </w:rPr>
        <w:t>2018</w:t>
      </w:r>
      <w:r>
        <w:rPr>
          <w:rFonts w:hint="eastAsia"/>
          <w:color w:val="auto"/>
          <w:szCs w:val="28"/>
        </w:rPr>
        <w:t>年</w:t>
      </w:r>
      <w:r>
        <w:rPr>
          <w:rFonts w:hint="eastAsia"/>
          <w:color w:val="auto"/>
          <w:szCs w:val="28"/>
        </w:rPr>
        <w:t>8</w:t>
      </w:r>
      <w:r>
        <w:rPr>
          <w:rFonts w:hint="eastAsia"/>
          <w:color w:val="auto"/>
          <w:szCs w:val="28"/>
        </w:rPr>
        <w:t>月开工建设、</w:t>
      </w:r>
      <w:r>
        <w:rPr>
          <w:rFonts w:hint="eastAsia"/>
          <w:color w:val="auto"/>
          <w:szCs w:val="28"/>
        </w:rPr>
        <w:t>2019</w:t>
      </w:r>
      <w:r>
        <w:rPr>
          <w:rFonts w:hint="eastAsia"/>
          <w:color w:val="auto"/>
          <w:szCs w:val="28"/>
        </w:rPr>
        <w:t>年</w:t>
      </w:r>
      <w:r>
        <w:rPr>
          <w:rFonts w:hint="eastAsia"/>
          <w:color w:val="auto"/>
          <w:szCs w:val="28"/>
        </w:rPr>
        <w:t>11</w:t>
      </w:r>
      <w:r>
        <w:rPr>
          <w:rFonts w:hint="eastAsia"/>
          <w:color w:val="auto"/>
          <w:szCs w:val="28"/>
        </w:rPr>
        <w:t>月竣工、</w:t>
      </w:r>
      <w:r>
        <w:rPr>
          <w:rFonts w:hint="eastAsia"/>
          <w:color w:val="auto"/>
          <w:szCs w:val="28"/>
        </w:rPr>
        <w:t>2019</w:t>
      </w:r>
      <w:r>
        <w:rPr>
          <w:rFonts w:hint="eastAsia"/>
          <w:color w:val="auto"/>
          <w:szCs w:val="28"/>
        </w:rPr>
        <w:t>年</w:t>
      </w:r>
      <w:r>
        <w:rPr>
          <w:rFonts w:hint="eastAsia"/>
          <w:color w:val="auto"/>
          <w:szCs w:val="28"/>
        </w:rPr>
        <w:t>11</w:t>
      </w:r>
      <w:r>
        <w:rPr>
          <w:rFonts w:hint="eastAsia"/>
          <w:color w:val="auto"/>
          <w:szCs w:val="28"/>
        </w:rPr>
        <w:t>月投入试生产，试生产期间运行状况正常。</w:t>
      </w:r>
    </w:p>
    <w:p w:rsidR="004A3842" w:rsidRDefault="002B4481">
      <w:pPr>
        <w:autoSpaceDE w:val="0"/>
        <w:autoSpaceDN w:val="0"/>
        <w:spacing w:line="360" w:lineRule="auto"/>
        <w:ind w:firstLineChars="200" w:firstLine="560"/>
        <w:rPr>
          <w:color w:val="auto"/>
          <w:szCs w:val="28"/>
        </w:rPr>
      </w:pPr>
      <w:r>
        <w:rPr>
          <w:rFonts w:hint="eastAsia"/>
          <w:color w:val="auto"/>
          <w:szCs w:val="28"/>
        </w:rPr>
        <w:t>该项目在运行过程中落实了相关意见，配备了相应的环保设施。</w:t>
      </w:r>
    </w:p>
    <w:p w:rsidR="004A3842" w:rsidRDefault="002B4481">
      <w:pPr>
        <w:autoSpaceDE w:val="0"/>
        <w:autoSpaceDN w:val="0"/>
        <w:spacing w:line="360" w:lineRule="auto"/>
        <w:outlineLvl w:val="1"/>
        <w:rPr>
          <w:b/>
          <w:bCs/>
          <w:color w:val="auto"/>
          <w:sz w:val="30"/>
          <w:szCs w:val="30"/>
        </w:rPr>
      </w:pPr>
      <w:bookmarkStart w:id="97" w:name="_Toc25755659"/>
      <w:bookmarkStart w:id="98" w:name="_Toc517364052"/>
      <w:r>
        <w:rPr>
          <w:b/>
          <w:bCs/>
          <w:color w:val="auto"/>
          <w:sz w:val="30"/>
          <w:szCs w:val="30"/>
        </w:rPr>
        <w:t xml:space="preserve">11.2 </w:t>
      </w:r>
      <w:r>
        <w:rPr>
          <w:b/>
          <w:bCs/>
          <w:color w:val="auto"/>
          <w:sz w:val="30"/>
          <w:szCs w:val="30"/>
        </w:rPr>
        <w:t>废气监测结论</w:t>
      </w:r>
      <w:bookmarkEnd w:id="97"/>
      <w:bookmarkEnd w:id="98"/>
    </w:p>
    <w:p w:rsidR="004A3842" w:rsidRDefault="002B4481">
      <w:pPr>
        <w:spacing w:line="360" w:lineRule="auto"/>
        <w:ind w:firstLineChars="200" w:firstLine="560"/>
        <w:rPr>
          <w:color w:val="auto"/>
          <w:szCs w:val="28"/>
        </w:rPr>
      </w:pPr>
      <w:bookmarkStart w:id="99" w:name="_Toc517364053"/>
      <w:r>
        <w:rPr>
          <w:rFonts w:hint="eastAsia"/>
          <w:color w:val="auto"/>
          <w:szCs w:val="28"/>
        </w:rPr>
        <w:t>本项目无</w:t>
      </w:r>
      <w:r>
        <w:rPr>
          <w:color w:val="auto"/>
          <w:szCs w:val="28"/>
        </w:rPr>
        <w:t>废气产生</w:t>
      </w:r>
      <w:r>
        <w:rPr>
          <w:rFonts w:hint="eastAsia"/>
          <w:color w:val="auto"/>
          <w:szCs w:val="28"/>
        </w:rPr>
        <w:t>。</w:t>
      </w:r>
    </w:p>
    <w:p w:rsidR="004A3842" w:rsidRDefault="002B4481">
      <w:pPr>
        <w:autoSpaceDE w:val="0"/>
        <w:autoSpaceDN w:val="0"/>
        <w:spacing w:line="360" w:lineRule="auto"/>
        <w:outlineLvl w:val="1"/>
        <w:rPr>
          <w:b/>
          <w:bCs/>
          <w:color w:val="auto"/>
          <w:sz w:val="30"/>
          <w:szCs w:val="30"/>
        </w:rPr>
      </w:pPr>
      <w:bookmarkStart w:id="100" w:name="_Toc25755660"/>
      <w:r>
        <w:rPr>
          <w:b/>
          <w:bCs/>
          <w:color w:val="auto"/>
          <w:sz w:val="30"/>
          <w:szCs w:val="30"/>
        </w:rPr>
        <w:t xml:space="preserve">11.3 </w:t>
      </w:r>
      <w:r>
        <w:rPr>
          <w:b/>
          <w:bCs/>
          <w:color w:val="auto"/>
          <w:sz w:val="30"/>
          <w:szCs w:val="30"/>
        </w:rPr>
        <w:t>废水</w:t>
      </w:r>
      <w:bookmarkEnd w:id="99"/>
      <w:r>
        <w:rPr>
          <w:rFonts w:hint="eastAsia"/>
          <w:b/>
          <w:bCs/>
          <w:color w:val="auto"/>
          <w:sz w:val="30"/>
          <w:szCs w:val="30"/>
        </w:rPr>
        <w:t>处置情况</w:t>
      </w:r>
      <w:bookmarkEnd w:id="100"/>
    </w:p>
    <w:p w:rsidR="004A3842" w:rsidRDefault="002B4481">
      <w:pPr>
        <w:tabs>
          <w:tab w:val="left" w:pos="1305"/>
        </w:tabs>
        <w:spacing w:line="360" w:lineRule="auto"/>
        <w:ind w:firstLine="560"/>
        <w:rPr>
          <w:color w:val="auto"/>
          <w:szCs w:val="28"/>
        </w:rPr>
      </w:pPr>
      <w:bookmarkStart w:id="101" w:name="_Toc517364054"/>
      <w:r>
        <w:rPr>
          <w:rFonts w:hint="eastAsia"/>
          <w:color w:val="auto"/>
          <w:szCs w:val="28"/>
        </w:rPr>
        <w:t>该项目废水主要为循环冷却排污水和生活污水。循环冷却排污水排入厂区污水处理站，处理后用于厂区湿法熄焦。生活污水经化粪池预处理后，排入厂区污水处理站，处理后用于厂区湿法熄焦。</w:t>
      </w:r>
    </w:p>
    <w:p w:rsidR="004A3842" w:rsidRDefault="002B4481">
      <w:pPr>
        <w:tabs>
          <w:tab w:val="left" w:pos="1305"/>
        </w:tabs>
        <w:spacing w:line="360" w:lineRule="auto"/>
        <w:ind w:firstLine="560"/>
        <w:rPr>
          <w:color w:val="auto"/>
          <w:szCs w:val="28"/>
        </w:rPr>
      </w:pPr>
      <w:r>
        <w:rPr>
          <w:rFonts w:hint="eastAsia"/>
          <w:color w:val="auto"/>
          <w:szCs w:val="28"/>
        </w:rPr>
        <w:t>监测结果表明，监测期间厂区污水处理站出口废水</w:t>
      </w:r>
      <w:r>
        <w:rPr>
          <w:rFonts w:hint="eastAsia"/>
          <w:color w:val="auto"/>
          <w:szCs w:val="28"/>
        </w:rPr>
        <w:t>pH</w:t>
      </w:r>
      <w:r>
        <w:rPr>
          <w:rFonts w:hint="eastAsia"/>
          <w:color w:val="auto"/>
          <w:szCs w:val="28"/>
        </w:rPr>
        <w:t>在</w:t>
      </w:r>
      <w:r>
        <w:rPr>
          <w:rFonts w:hint="eastAsia"/>
          <w:color w:val="auto"/>
          <w:szCs w:val="28"/>
        </w:rPr>
        <w:t>7.52~7.77</w:t>
      </w:r>
      <w:r>
        <w:rPr>
          <w:rFonts w:hint="eastAsia"/>
          <w:color w:val="auto"/>
          <w:szCs w:val="28"/>
        </w:rPr>
        <w:t>之间，废水中</w:t>
      </w:r>
      <w:proofErr w:type="gramStart"/>
      <w:r>
        <w:rPr>
          <w:rFonts w:hint="eastAsia"/>
          <w:color w:val="auto"/>
          <w:szCs w:val="28"/>
        </w:rPr>
        <w:t>各污染</w:t>
      </w:r>
      <w:proofErr w:type="gramEnd"/>
      <w:r>
        <w:rPr>
          <w:rFonts w:hint="eastAsia"/>
          <w:color w:val="auto"/>
          <w:szCs w:val="28"/>
        </w:rPr>
        <w:t>因子两天日均值为</w:t>
      </w:r>
      <w:proofErr w:type="spellStart"/>
      <w:r>
        <w:rPr>
          <w:rFonts w:hint="eastAsia"/>
          <w:color w:val="auto"/>
          <w:szCs w:val="28"/>
        </w:rPr>
        <w:t>COD</w:t>
      </w:r>
      <w:r>
        <w:rPr>
          <w:rFonts w:hint="eastAsia"/>
          <w:color w:val="auto"/>
          <w:szCs w:val="28"/>
          <w:vertAlign w:val="subscript"/>
        </w:rPr>
        <w:t>Cr</w:t>
      </w:r>
      <w:proofErr w:type="spellEnd"/>
      <w:r>
        <w:rPr>
          <w:rFonts w:hint="eastAsia"/>
          <w:color w:val="auto"/>
          <w:szCs w:val="28"/>
        </w:rPr>
        <w:t>：</w:t>
      </w:r>
      <w:r>
        <w:rPr>
          <w:rFonts w:hint="eastAsia"/>
          <w:color w:val="auto"/>
          <w:szCs w:val="28"/>
        </w:rPr>
        <w:t>15mg/L</w:t>
      </w:r>
      <w:r>
        <w:rPr>
          <w:rFonts w:hint="eastAsia"/>
          <w:color w:val="auto"/>
          <w:szCs w:val="28"/>
        </w:rPr>
        <w:t>、</w:t>
      </w:r>
      <w:r>
        <w:rPr>
          <w:rFonts w:hint="eastAsia"/>
          <w:color w:val="auto"/>
          <w:szCs w:val="28"/>
        </w:rPr>
        <w:t>13mg/L</w:t>
      </w:r>
      <w:r>
        <w:rPr>
          <w:rFonts w:hint="eastAsia"/>
          <w:color w:val="auto"/>
          <w:szCs w:val="28"/>
        </w:rPr>
        <w:t>；氨氮：</w:t>
      </w:r>
      <w:r>
        <w:rPr>
          <w:rFonts w:hint="eastAsia"/>
          <w:color w:val="auto"/>
          <w:szCs w:val="28"/>
        </w:rPr>
        <w:t>1.97mg/L</w:t>
      </w:r>
      <w:r>
        <w:rPr>
          <w:rFonts w:hint="eastAsia"/>
          <w:color w:val="auto"/>
          <w:szCs w:val="28"/>
        </w:rPr>
        <w:t>、</w:t>
      </w:r>
      <w:r>
        <w:rPr>
          <w:rFonts w:hint="eastAsia"/>
          <w:color w:val="auto"/>
          <w:szCs w:val="28"/>
        </w:rPr>
        <w:t>2.16mg/L</w:t>
      </w:r>
      <w:r>
        <w:rPr>
          <w:rFonts w:hint="eastAsia"/>
          <w:color w:val="auto"/>
          <w:szCs w:val="28"/>
        </w:rPr>
        <w:t>；</w:t>
      </w:r>
      <w:r>
        <w:rPr>
          <w:rFonts w:hint="eastAsia"/>
          <w:color w:val="auto"/>
          <w:szCs w:val="28"/>
        </w:rPr>
        <w:t>SS</w:t>
      </w:r>
      <w:r>
        <w:rPr>
          <w:rFonts w:hint="eastAsia"/>
          <w:color w:val="auto"/>
          <w:szCs w:val="28"/>
        </w:rPr>
        <w:t>：</w:t>
      </w:r>
      <w:r>
        <w:rPr>
          <w:rFonts w:hint="eastAsia"/>
          <w:color w:val="auto"/>
          <w:szCs w:val="28"/>
        </w:rPr>
        <w:t>8mg/L</w:t>
      </w:r>
      <w:r>
        <w:rPr>
          <w:rFonts w:hint="eastAsia"/>
          <w:color w:val="auto"/>
          <w:szCs w:val="28"/>
        </w:rPr>
        <w:t>、</w:t>
      </w:r>
      <w:r>
        <w:rPr>
          <w:rFonts w:hint="eastAsia"/>
          <w:color w:val="auto"/>
          <w:szCs w:val="28"/>
        </w:rPr>
        <w:t>8mg/L</w:t>
      </w:r>
      <w:r>
        <w:rPr>
          <w:rFonts w:hint="eastAsia"/>
          <w:color w:val="auto"/>
          <w:szCs w:val="28"/>
        </w:rPr>
        <w:t>；</w:t>
      </w:r>
      <w:r>
        <w:rPr>
          <w:rFonts w:hint="eastAsia"/>
          <w:color w:val="auto"/>
          <w:szCs w:val="28"/>
        </w:rPr>
        <w:t>BOD</w:t>
      </w:r>
      <w:r>
        <w:rPr>
          <w:rFonts w:hint="eastAsia"/>
          <w:color w:val="auto"/>
          <w:szCs w:val="28"/>
          <w:vertAlign w:val="subscript"/>
        </w:rPr>
        <w:t>5</w:t>
      </w:r>
      <w:r>
        <w:rPr>
          <w:rFonts w:hint="eastAsia"/>
          <w:color w:val="auto"/>
          <w:szCs w:val="28"/>
        </w:rPr>
        <w:t>：</w:t>
      </w:r>
      <w:r>
        <w:rPr>
          <w:rFonts w:hint="eastAsia"/>
          <w:color w:val="auto"/>
          <w:szCs w:val="28"/>
        </w:rPr>
        <w:t>3.7mg/L</w:t>
      </w:r>
      <w:r>
        <w:rPr>
          <w:rFonts w:hint="eastAsia"/>
          <w:color w:val="auto"/>
          <w:szCs w:val="28"/>
        </w:rPr>
        <w:t>、</w:t>
      </w:r>
      <w:r>
        <w:rPr>
          <w:rFonts w:hint="eastAsia"/>
          <w:color w:val="auto"/>
          <w:szCs w:val="28"/>
        </w:rPr>
        <w:t>3.6mg/L</w:t>
      </w:r>
      <w:r>
        <w:rPr>
          <w:rFonts w:hint="eastAsia"/>
          <w:color w:val="auto"/>
          <w:szCs w:val="28"/>
        </w:rPr>
        <w:t>；全盐量：</w:t>
      </w:r>
      <w:r>
        <w:rPr>
          <w:rFonts w:hint="eastAsia"/>
          <w:color w:val="auto"/>
          <w:szCs w:val="28"/>
        </w:rPr>
        <w:t>1890mg/L</w:t>
      </w:r>
      <w:r>
        <w:rPr>
          <w:rFonts w:hint="eastAsia"/>
          <w:color w:val="auto"/>
          <w:szCs w:val="28"/>
        </w:rPr>
        <w:t>、</w:t>
      </w:r>
      <w:r>
        <w:rPr>
          <w:rFonts w:hint="eastAsia"/>
          <w:color w:val="auto"/>
          <w:szCs w:val="28"/>
        </w:rPr>
        <w:t>1840mg/L</w:t>
      </w:r>
      <w:r>
        <w:rPr>
          <w:rFonts w:hint="eastAsia"/>
          <w:color w:val="auto"/>
          <w:szCs w:val="28"/>
        </w:rPr>
        <w:t>，通过监测结果可知，监测期间厂区污水处理站出口废水均符合《炼焦化学工业污染物排放标准》（</w:t>
      </w:r>
      <w:r>
        <w:rPr>
          <w:rFonts w:hint="eastAsia"/>
          <w:color w:val="auto"/>
          <w:szCs w:val="28"/>
        </w:rPr>
        <w:t>GB16171-2012</w:t>
      </w:r>
      <w:r>
        <w:rPr>
          <w:rFonts w:hint="eastAsia"/>
          <w:color w:val="auto"/>
          <w:szCs w:val="28"/>
        </w:rPr>
        <w:t>）表</w:t>
      </w:r>
      <w:r>
        <w:rPr>
          <w:rFonts w:hint="eastAsia"/>
          <w:color w:val="auto"/>
          <w:szCs w:val="28"/>
        </w:rPr>
        <w:t>2</w:t>
      </w:r>
      <w:r>
        <w:rPr>
          <w:rFonts w:hint="eastAsia"/>
          <w:color w:val="auto"/>
          <w:szCs w:val="28"/>
        </w:rPr>
        <w:t>间接排放标准。</w:t>
      </w:r>
    </w:p>
    <w:p w:rsidR="004A3842" w:rsidRDefault="002B4481">
      <w:pPr>
        <w:autoSpaceDE w:val="0"/>
        <w:autoSpaceDN w:val="0"/>
        <w:spacing w:line="360" w:lineRule="auto"/>
        <w:jc w:val="left"/>
        <w:outlineLvl w:val="1"/>
        <w:rPr>
          <w:b/>
          <w:bCs/>
          <w:color w:val="auto"/>
          <w:sz w:val="30"/>
          <w:szCs w:val="30"/>
        </w:rPr>
      </w:pPr>
      <w:bookmarkStart w:id="102" w:name="_Toc25755661"/>
      <w:r>
        <w:rPr>
          <w:b/>
          <w:bCs/>
          <w:color w:val="auto"/>
          <w:sz w:val="30"/>
          <w:szCs w:val="30"/>
        </w:rPr>
        <w:t>11.4</w:t>
      </w:r>
      <w:bookmarkEnd w:id="101"/>
      <w:r>
        <w:rPr>
          <w:b/>
          <w:bCs/>
          <w:color w:val="auto"/>
          <w:sz w:val="30"/>
          <w:szCs w:val="30"/>
        </w:rPr>
        <w:t xml:space="preserve"> </w:t>
      </w:r>
      <w:r>
        <w:rPr>
          <w:b/>
          <w:bCs/>
          <w:color w:val="auto"/>
          <w:sz w:val="30"/>
          <w:szCs w:val="30"/>
        </w:rPr>
        <w:t>噪声监测结论</w:t>
      </w:r>
      <w:bookmarkEnd w:id="102"/>
    </w:p>
    <w:p w:rsidR="004A3842" w:rsidRDefault="002B4481">
      <w:pPr>
        <w:ind w:firstLineChars="200" w:firstLine="560"/>
        <w:rPr>
          <w:color w:val="auto"/>
          <w:szCs w:val="28"/>
        </w:rPr>
      </w:pPr>
      <w:bookmarkStart w:id="103" w:name="_Toc517364055"/>
      <w:r>
        <w:rPr>
          <w:rFonts w:hint="eastAsia"/>
          <w:color w:val="auto"/>
          <w:szCs w:val="28"/>
        </w:rPr>
        <w:lastRenderedPageBreak/>
        <w:t>该项目噪声主要为汽轮机、发电机等机械设备运行时产生的噪声。该项目企业采用以下防噪措施。</w:t>
      </w:r>
    </w:p>
    <w:p w:rsidR="004A3842" w:rsidRDefault="002B4481">
      <w:pPr>
        <w:ind w:firstLineChars="200" w:firstLine="560"/>
        <w:rPr>
          <w:szCs w:val="28"/>
          <w:lang w:val="zh-CN"/>
        </w:rPr>
      </w:pPr>
      <w:r>
        <w:rPr>
          <w:rFonts w:hint="eastAsia"/>
          <w:color w:val="auto"/>
          <w:szCs w:val="28"/>
        </w:rPr>
        <w:t>监测结果表明，监测期间该项目厂区东、南、西、北厂界外</w:t>
      </w:r>
      <w:r>
        <w:rPr>
          <w:rFonts w:hint="eastAsia"/>
          <w:color w:val="auto"/>
          <w:szCs w:val="28"/>
        </w:rPr>
        <w:t>4</w:t>
      </w:r>
      <w:r>
        <w:rPr>
          <w:rFonts w:hint="eastAsia"/>
          <w:color w:val="auto"/>
          <w:szCs w:val="28"/>
        </w:rPr>
        <w:t>个监测点位的昼间等效声级为</w:t>
      </w:r>
      <w:r>
        <w:rPr>
          <w:rFonts w:hint="eastAsia"/>
          <w:color w:val="auto"/>
          <w:szCs w:val="28"/>
        </w:rPr>
        <w:t>53.2</w:t>
      </w:r>
      <w:r>
        <w:rPr>
          <w:rFonts w:hint="eastAsia"/>
          <w:color w:val="auto"/>
          <w:szCs w:val="28"/>
        </w:rPr>
        <w:t>～</w:t>
      </w:r>
      <w:r>
        <w:rPr>
          <w:rFonts w:hint="eastAsia"/>
          <w:color w:val="auto"/>
          <w:szCs w:val="28"/>
        </w:rPr>
        <w:t>57.2dB</w:t>
      </w:r>
      <w:r>
        <w:rPr>
          <w:rFonts w:hint="eastAsia"/>
          <w:color w:val="auto"/>
          <w:szCs w:val="28"/>
        </w:rPr>
        <w:t>（</w:t>
      </w:r>
      <w:r>
        <w:rPr>
          <w:rFonts w:hint="eastAsia"/>
          <w:color w:val="auto"/>
          <w:szCs w:val="28"/>
        </w:rPr>
        <w:t>A</w:t>
      </w:r>
      <w:r>
        <w:rPr>
          <w:rFonts w:hint="eastAsia"/>
          <w:color w:val="auto"/>
          <w:szCs w:val="28"/>
        </w:rPr>
        <w:t>），夜间等效声级为</w:t>
      </w:r>
      <w:r>
        <w:rPr>
          <w:rFonts w:hint="eastAsia"/>
          <w:color w:val="auto"/>
          <w:szCs w:val="28"/>
        </w:rPr>
        <w:t>43.6</w:t>
      </w:r>
      <w:r>
        <w:rPr>
          <w:rFonts w:hint="eastAsia"/>
          <w:color w:val="auto"/>
          <w:szCs w:val="28"/>
        </w:rPr>
        <w:t>～</w:t>
      </w:r>
      <w:r>
        <w:rPr>
          <w:rFonts w:hint="eastAsia"/>
          <w:color w:val="auto"/>
          <w:szCs w:val="28"/>
        </w:rPr>
        <w:t>47.9dB</w:t>
      </w:r>
      <w:r>
        <w:rPr>
          <w:rFonts w:hint="eastAsia"/>
          <w:color w:val="auto"/>
          <w:szCs w:val="28"/>
        </w:rPr>
        <w:t>（</w:t>
      </w:r>
      <w:r>
        <w:rPr>
          <w:rFonts w:hint="eastAsia"/>
          <w:color w:val="auto"/>
          <w:szCs w:val="28"/>
        </w:rPr>
        <w:t>A</w:t>
      </w:r>
      <w:r>
        <w:rPr>
          <w:rFonts w:hint="eastAsia"/>
          <w:color w:val="auto"/>
          <w:szCs w:val="28"/>
        </w:rPr>
        <w:t>），均符合《工业企业厂界环境噪声排放标准》（</w:t>
      </w:r>
      <w:r>
        <w:rPr>
          <w:rFonts w:hint="eastAsia"/>
          <w:color w:val="auto"/>
          <w:szCs w:val="28"/>
        </w:rPr>
        <w:t>GB12348-2008</w:t>
      </w:r>
      <w:r>
        <w:rPr>
          <w:rFonts w:hint="eastAsia"/>
          <w:color w:val="auto"/>
          <w:szCs w:val="28"/>
        </w:rPr>
        <w:t>）中</w:t>
      </w:r>
      <w:r>
        <w:rPr>
          <w:rFonts w:hint="eastAsia"/>
          <w:color w:val="auto"/>
          <w:szCs w:val="28"/>
        </w:rPr>
        <w:t>2</w:t>
      </w:r>
      <w:r>
        <w:rPr>
          <w:rFonts w:hint="eastAsia"/>
          <w:color w:val="auto"/>
          <w:szCs w:val="28"/>
        </w:rPr>
        <w:t>类声环境功能区标准。</w:t>
      </w:r>
    </w:p>
    <w:p w:rsidR="004A3842" w:rsidRDefault="002B4481">
      <w:pPr>
        <w:autoSpaceDE w:val="0"/>
        <w:autoSpaceDN w:val="0"/>
        <w:spacing w:line="360" w:lineRule="auto"/>
        <w:outlineLvl w:val="1"/>
        <w:rPr>
          <w:b/>
          <w:bCs/>
          <w:color w:val="auto"/>
          <w:sz w:val="30"/>
          <w:szCs w:val="30"/>
          <w:lang w:val="zh-CN"/>
        </w:rPr>
      </w:pPr>
      <w:bookmarkStart w:id="104" w:name="_Toc25755662"/>
      <w:r>
        <w:rPr>
          <w:b/>
          <w:bCs/>
          <w:color w:val="auto"/>
          <w:sz w:val="30"/>
          <w:szCs w:val="30"/>
        </w:rPr>
        <w:t xml:space="preserve">11.5 </w:t>
      </w:r>
      <w:r>
        <w:rPr>
          <w:b/>
          <w:bCs/>
          <w:color w:val="auto"/>
          <w:sz w:val="30"/>
          <w:szCs w:val="30"/>
          <w:lang w:val="zh-CN"/>
        </w:rPr>
        <w:t>固体废弃物处置情况</w:t>
      </w:r>
      <w:bookmarkEnd w:id="103"/>
      <w:bookmarkEnd w:id="104"/>
    </w:p>
    <w:p w:rsidR="004A3842" w:rsidRDefault="002B4481">
      <w:pPr>
        <w:spacing w:line="360" w:lineRule="auto"/>
        <w:ind w:firstLineChars="200" w:firstLine="560"/>
        <w:rPr>
          <w:color w:val="auto"/>
          <w:szCs w:val="28"/>
        </w:rPr>
      </w:pPr>
      <w:r>
        <w:rPr>
          <w:rFonts w:hint="eastAsia"/>
          <w:color w:val="auto"/>
          <w:szCs w:val="28"/>
        </w:rPr>
        <w:t>本项目产生的固体废物主要为职工生活垃圾和循环水池污泥。</w:t>
      </w:r>
    </w:p>
    <w:p w:rsidR="004A3842" w:rsidRDefault="002B4481">
      <w:pPr>
        <w:spacing w:line="360" w:lineRule="auto"/>
        <w:ind w:firstLineChars="200" w:firstLine="560"/>
        <w:rPr>
          <w:color w:val="auto"/>
          <w:szCs w:val="28"/>
        </w:rPr>
      </w:pPr>
      <w:r>
        <w:rPr>
          <w:rFonts w:hint="eastAsia"/>
          <w:color w:val="auto"/>
          <w:szCs w:val="28"/>
        </w:rPr>
        <w:t>（</w:t>
      </w:r>
      <w:r>
        <w:rPr>
          <w:rFonts w:hint="eastAsia"/>
          <w:color w:val="auto"/>
          <w:szCs w:val="28"/>
        </w:rPr>
        <w:t>1</w:t>
      </w:r>
      <w:r>
        <w:rPr>
          <w:rFonts w:hint="eastAsia"/>
          <w:color w:val="auto"/>
          <w:szCs w:val="28"/>
        </w:rPr>
        <w:t>）生活垃圾：产生量约为</w:t>
      </w:r>
      <w:r>
        <w:rPr>
          <w:rFonts w:hint="eastAsia"/>
          <w:color w:val="auto"/>
          <w:szCs w:val="28"/>
        </w:rPr>
        <w:t>3.3t/a</w:t>
      </w:r>
      <w:r>
        <w:rPr>
          <w:rFonts w:hint="eastAsia"/>
          <w:color w:val="auto"/>
          <w:szCs w:val="28"/>
        </w:rPr>
        <w:t>，由环卫部门定期清运。</w:t>
      </w:r>
    </w:p>
    <w:p w:rsidR="004A3842" w:rsidRDefault="002B4481">
      <w:pPr>
        <w:spacing w:line="360" w:lineRule="auto"/>
        <w:ind w:firstLineChars="200" w:firstLine="560"/>
        <w:rPr>
          <w:color w:val="000000" w:themeColor="text1"/>
          <w:kern w:val="2"/>
          <w:szCs w:val="28"/>
        </w:rPr>
      </w:pPr>
      <w:r>
        <w:rPr>
          <w:rFonts w:hint="eastAsia"/>
          <w:color w:val="auto"/>
          <w:szCs w:val="28"/>
        </w:rPr>
        <w:t>（</w:t>
      </w:r>
      <w:r>
        <w:rPr>
          <w:rFonts w:hint="eastAsia"/>
          <w:color w:val="auto"/>
          <w:szCs w:val="28"/>
        </w:rPr>
        <w:t>2</w:t>
      </w:r>
      <w:r>
        <w:rPr>
          <w:rFonts w:hint="eastAsia"/>
          <w:color w:val="auto"/>
          <w:szCs w:val="28"/>
        </w:rPr>
        <w:t>）循环水池污泥：产生量约为</w:t>
      </w:r>
      <w:r>
        <w:rPr>
          <w:rFonts w:hint="eastAsia"/>
          <w:color w:val="auto"/>
          <w:szCs w:val="28"/>
        </w:rPr>
        <w:t>100t/a</w:t>
      </w:r>
      <w:r>
        <w:rPr>
          <w:rFonts w:hint="eastAsia"/>
          <w:color w:val="auto"/>
          <w:szCs w:val="28"/>
        </w:rPr>
        <w:t>，集中收集后用于厂区土地平整。</w:t>
      </w:r>
    </w:p>
    <w:p w:rsidR="004A3842" w:rsidRDefault="002B4481">
      <w:pPr>
        <w:spacing w:line="360" w:lineRule="auto"/>
        <w:ind w:firstLineChars="200" w:firstLine="560"/>
        <w:rPr>
          <w:color w:val="000000" w:themeColor="text1"/>
          <w:kern w:val="2"/>
          <w:szCs w:val="28"/>
        </w:rPr>
      </w:pPr>
      <w:r>
        <w:rPr>
          <w:rFonts w:hint="eastAsia"/>
          <w:color w:val="000000" w:themeColor="text1"/>
          <w:kern w:val="2"/>
          <w:szCs w:val="28"/>
        </w:rPr>
        <w:t>综上所述，本项目固体废物均得到合理处置，不外排。</w:t>
      </w:r>
    </w:p>
    <w:p w:rsidR="004A3842" w:rsidRDefault="002B4481">
      <w:pPr>
        <w:spacing w:line="360" w:lineRule="auto"/>
        <w:outlineLvl w:val="1"/>
        <w:rPr>
          <w:b/>
          <w:color w:val="FF0000"/>
          <w:szCs w:val="28"/>
        </w:rPr>
      </w:pPr>
      <w:bookmarkStart w:id="105" w:name="_Toc25755663"/>
      <w:bookmarkStart w:id="106" w:name="_Toc517354914"/>
      <w:r>
        <w:rPr>
          <w:b/>
          <w:szCs w:val="28"/>
        </w:rPr>
        <w:t xml:space="preserve">11.6 </w:t>
      </w:r>
      <w:proofErr w:type="gramStart"/>
      <w:r>
        <w:rPr>
          <w:b/>
          <w:color w:val="auto"/>
          <w:szCs w:val="28"/>
        </w:rPr>
        <w:t>验收总</w:t>
      </w:r>
      <w:proofErr w:type="gramEnd"/>
      <w:r>
        <w:rPr>
          <w:b/>
          <w:color w:val="auto"/>
          <w:szCs w:val="28"/>
        </w:rPr>
        <w:t>结论</w:t>
      </w:r>
      <w:bookmarkEnd w:id="105"/>
    </w:p>
    <w:p w:rsidR="004A3842" w:rsidRDefault="002B4481">
      <w:pPr>
        <w:autoSpaceDE w:val="0"/>
        <w:autoSpaceDN w:val="0"/>
        <w:spacing w:line="360" w:lineRule="auto"/>
        <w:ind w:firstLineChars="200" w:firstLine="560"/>
        <w:rPr>
          <w:szCs w:val="28"/>
        </w:rPr>
      </w:pPr>
      <w:r>
        <w:rPr>
          <w:rFonts w:hint="eastAsia"/>
          <w:szCs w:val="28"/>
        </w:rPr>
        <w:t>结合该项目验收监测结论及自查情况，该项目落实了环境影响报告表及其批复提出的各项环境保护措施及风险防范措施。项目在建设过程中执行了各项环境保护规章制度，较好的落实了“三同时”制度，落实了规定的各项污染防治措施，外排污染物达标排放。</w:t>
      </w:r>
    </w:p>
    <w:p w:rsidR="004A3842" w:rsidRDefault="002B4481">
      <w:pPr>
        <w:spacing w:line="360" w:lineRule="auto"/>
        <w:outlineLvl w:val="1"/>
        <w:rPr>
          <w:b/>
          <w:szCs w:val="28"/>
        </w:rPr>
      </w:pPr>
      <w:bookmarkStart w:id="107" w:name="_Toc25755664"/>
      <w:r>
        <w:rPr>
          <w:b/>
          <w:szCs w:val="28"/>
        </w:rPr>
        <w:t xml:space="preserve">11.7 </w:t>
      </w:r>
      <w:r>
        <w:rPr>
          <w:b/>
          <w:color w:val="auto"/>
          <w:szCs w:val="28"/>
        </w:rPr>
        <w:t>建议</w:t>
      </w:r>
      <w:bookmarkEnd w:id="106"/>
      <w:bookmarkEnd w:id="107"/>
    </w:p>
    <w:p w:rsidR="004A3842" w:rsidRDefault="002B4481">
      <w:pPr>
        <w:ind w:firstLineChars="200" w:firstLine="560"/>
      </w:pPr>
      <w:r>
        <w:rPr>
          <w:rFonts w:hint="eastAsia"/>
        </w:rPr>
        <w:t>1</w:t>
      </w:r>
      <w:r>
        <w:rPr>
          <w:rFonts w:hint="eastAsia"/>
        </w:rPr>
        <w:t>、加强环境管理，树立环保意识，并由专人通过培训负责环保工作，确保在源头尽可能地消除各类污染。加强职工对环境保护工作重要性的认识，将环境管理纳入生产管理轨道上去，最大限度地减少资源的浪费和对环境的污染。</w:t>
      </w:r>
    </w:p>
    <w:p w:rsidR="004A3842" w:rsidRDefault="002B4481">
      <w:pPr>
        <w:ind w:firstLineChars="200" w:firstLine="560"/>
      </w:pPr>
      <w:r>
        <w:rPr>
          <w:rFonts w:hint="eastAsia"/>
        </w:rPr>
        <w:lastRenderedPageBreak/>
        <w:t>2</w:t>
      </w:r>
      <w:r>
        <w:rPr>
          <w:rFonts w:hint="eastAsia"/>
        </w:rPr>
        <w:t>、加强突发环境事故演练，确保在发生污染事故时能及时、准确予以处置，减少污染事故对周围环境的影响。</w:t>
      </w:r>
    </w:p>
    <w:p w:rsidR="004A3842" w:rsidRDefault="002B4481">
      <w:pPr>
        <w:ind w:firstLineChars="200" w:firstLine="560"/>
        <w:rPr>
          <w:b/>
          <w:sz w:val="32"/>
        </w:rPr>
      </w:pPr>
      <w:r>
        <w:rPr>
          <w:rFonts w:hint="eastAsia"/>
        </w:rPr>
        <w:t>3</w:t>
      </w:r>
      <w:r>
        <w:rPr>
          <w:rFonts w:hint="eastAsia"/>
        </w:rPr>
        <w:t>、加强设备的运行管理，严格执行各工艺控制条件进行操作，进一步采用清洁生产技术，降低污染物的产生量和无组织排放量。</w:t>
      </w:r>
    </w:p>
    <w:p w:rsidR="004A3842" w:rsidRDefault="004A3842">
      <w:pPr>
        <w:rPr>
          <w:sz w:val="32"/>
        </w:rPr>
      </w:pPr>
    </w:p>
    <w:p w:rsidR="004A3842" w:rsidRDefault="004A3842">
      <w:pPr>
        <w:rPr>
          <w:sz w:val="32"/>
        </w:rPr>
      </w:pPr>
    </w:p>
    <w:p w:rsidR="004A3842" w:rsidRDefault="004A3842">
      <w:pPr>
        <w:rPr>
          <w:sz w:val="32"/>
        </w:rPr>
      </w:pPr>
    </w:p>
    <w:p w:rsidR="004A3842" w:rsidRDefault="004A3842">
      <w:pPr>
        <w:rPr>
          <w:sz w:val="32"/>
        </w:rPr>
      </w:pPr>
    </w:p>
    <w:p w:rsidR="004A3842" w:rsidRDefault="004A3842">
      <w:pPr>
        <w:jc w:val="right"/>
        <w:rPr>
          <w:sz w:val="32"/>
        </w:rPr>
      </w:pPr>
    </w:p>
    <w:p w:rsidR="004A3842" w:rsidRDefault="004A3842">
      <w:pPr>
        <w:rPr>
          <w:sz w:val="32"/>
        </w:rPr>
      </w:pPr>
    </w:p>
    <w:p w:rsidR="004A3842" w:rsidRDefault="004A3842">
      <w:pPr>
        <w:rPr>
          <w:sz w:val="32"/>
        </w:rPr>
        <w:sectPr w:rsidR="004A3842">
          <w:pgSz w:w="11906" w:h="16838"/>
          <w:pgMar w:top="1440" w:right="1800" w:bottom="1440" w:left="1800" w:header="851" w:footer="992" w:gutter="0"/>
          <w:cols w:space="425"/>
          <w:docGrid w:type="lines" w:linePitch="312"/>
        </w:sectPr>
      </w:pPr>
    </w:p>
    <w:p w:rsidR="004A3842" w:rsidRDefault="002B4481">
      <w:pPr>
        <w:spacing w:line="360" w:lineRule="auto"/>
        <w:jc w:val="center"/>
        <w:outlineLvl w:val="0"/>
        <w:rPr>
          <w:b/>
          <w:color w:val="auto"/>
          <w:sz w:val="32"/>
        </w:rPr>
      </w:pPr>
      <w:bookmarkStart w:id="108" w:name="_Toc25755665"/>
      <w:r>
        <w:rPr>
          <w:b/>
          <w:color w:val="auto"/>
          <w:sz w:val="32"/>
        </w:rPr>
        <w:lastRenderedPageBreak/>
        <w:t>附件</w:t>
      </w:r>
      <w:r>
        <w:rPr>
          <w:rFonts w:hint="eastAsia"/>
          <w:b/>
          <w:color w:val="auto"/>
          <w:sz w:val="32"/>
        </w:rPr>
        <w:t>附图</w:t>
      </w:r>
      <w:bookmarkEnd w:id="108"/>
    </w:p>
    <w:p w:rsidR="004A3842" w:rsidRDefault="002B4481">
      <w:pPr>
        <w:spacing w:line="520" w:lineRule="exact"/>
        <w:rPr>
          <w:b/>
          <w:color w:val="auto"/>
        </w:rPr>
      </w:pPr>
      <w:r>
        <w:rPr>
          <w:rFonts w:hint="eastAsia"/>
          <w:b/>
          <w:color w:val="auto"/>
        </w:rPr>
        <w:t>附件</w:t>
      </w:r>
      <w:r>
        <w:rPr>
          <w:b/>
          <w:color w:val="auto"/>
        </w:rPr>
        <w:t>：</w:t>
      </w:r>
    </w:p>
    <w:p w:rsidR="004A3842" w:rsidRDefault="002B4481">
      <w:pPr>
        <w:spacing w:line="520" w:lineRule="exact"/>
        <w:rPr>
          <w:color w:val="auto"/>
        </w:rPr>
      </w:pPr>
      <w:r>
        <w:rPr>
          <w:rFonts w:hint="eastAsia"/>
          <w:color w:val="auto"/>
        </w:rPr>
        <w:t>附件</w:t>
      </w:r>
      <w:r>
        <w:rPr>
          <w:color w:val="auto"/>
        </w:rPr>
        <w:t xml:space="preserve">1 </w:t>
      </w:r>
      <w:r>
        <w:rPr>
          <w:color w:val="auto"/>
        </w:rPr>
        <w:t>企业营业执照</w:t>
      </w:r>
    </w:p>
    <w:p w:rsidR="004A3842" w:rsidRDefault="002B4481">
      <w:pPr>
        <w:spacing w:line="520" w:lineRule="exact"/>
        <w:rPr>
          <w:color w:val="auto"/>
        </w:rPr>
      </w:pPr>
      <w:r>
        <w:rPr>
          <w:color w:val="auto"/>
        </w:rPr>
        <w:t>附件</w:t>
      </w:r>
      <w:r>
        <w:rPr>
          <w:color w:val="auto"/>
        </w:rPr>
        <w:t xml:space="preserve">2 </w:t>
      </w:r>
      <w:r>
        <w:rPr>
          <w:color w:val="auto"/>
        </w:rPr>
        <w:t>验收监测委托书</w:t>
      </w:r>
    </w:p>
    <w:p w:rsidR="004A3842" w:rsidRDefault="002B4481">
      <w:pPr>
        <w:spacing w:line="520" w:lineRule="exact"/>
        <w:rPr>
          <w:color w:val="auto"/>
        </w:rPr>
      </w:pPr>
      <w:r>
        <w:rPr>
          <w:rFonts w:hint="eastAsia"/>
          <w:color w:val="auto"/>
        </w:rPr>
        <w:t>附件</w:t>
      </w:r>
      <w:r>
        <w:rPr>
          <w:color w:val="auto"/>
        </w:rPr>
        <w:t xml:space="preserve">3 </w:t>
      </w:r>
      <w:r>
        <w:rPr>
          <w:rFonts w:hint="eastAsia"/>
          <w:color w:val="auto"/>
        </w:rPr>
        <w:t>山东民通环境安全科技有限公司关于山东铁雄冶金科技有限公司汽轮机发电项目的《建设项目环境影响报告表》。（</w:t>
      </w:r>
      <w:r>
        <w:rPr>
          <w:rFonts w:hint="eastAsia"/>
          <w:color w:val="auto"/>
        </w:rPr>
        <w:t>2018</w:t>
      </w:r>
      <w:r>
        <w:rPr>
          <w:rFonts w:hint="eastAsia"/>
          <w:color w:val="auto"/>
        </w:rPr>
        <w:t>年</w:t>
      </w:r>
      <w:r>
        <w:rPr>
          <w:rFonts w:hint="eastAsia"/>
          <w:color w:val="auto"/>
        </w:rPr>
        <w:t>7</w:t>
      </w:r>
      <w:r>
        <w:rPr>
          <w:rFonts w:hint="eastAsia"/>
          <w:color w:val="auto"/>
        </w:rPr>
        <w:t>月）</w:t>
      </w:r>
    </w:p>
    <w:p w:rsidR="004A3842" w:rsidRDefault="002B4481">
      <w:pPr>
        <w:spacing w:line="520" w:lineRule="exact"/>
        <w:rPr>
          <w:color w:val="auto"/>
        </w:rPr>
      </w:pPr>
      <w:r>
        <w:rPr>
          <w:rFonts w:hint="eastAsia"/>
          <w:color w:val="auto"/>
        </w:rPr>
        <w:t>附件</w:t>
      </w:r>
      <w:r>
        <w:rPr>
          <w:color w:val="auto"/>
        </w:rPr>
        <w:t>4</w:t>
      </w:r>
      <w:r>
        <w:rPr>
          <w:rFonts w:hint="eastAsia"/>
          <w:color w:val="auto"/>
        </w:rPr>
        <w:t>滨州市环境保护局</w:t>
      </w:r>
      <w:proofErr w:type="gramStart"/>
      <w:r>
        <w:rPr>
          <w:rFonts w:hint="eastAsia"/>
          <w:color w:val="auto"/>
        </w:rPr>
        <w:t>滨环审表</w:t>
      </w:r>
      <w:proofErr w:type="gramEnd"/>
      <w:r>
        <w:rPr>
          <w:rFonts w:hint="eastAsia"/>
          <w:color w:val="auto"/>
        </w:rPr>
        <w:t>[2018]19</w:t>
      </w:r>
      <w:r>
        <w:rPr>
          <w:rFonts w:hint="eastAsia"/>
          <w:color w:val="auto"/>
        </w:rPr>
        <w:t>号关于山东铁雄冶金科技有限公司汽轮机发电项目环境影响报告表的审批意见（</w:t>
      </w:r>
      <w:r>
        <w:rPr>
          <w:rFonts w:hint="eastAsia"/>
          <w:color w:val="auto"/>
        </w:rPr>
        <w:t>2018</w:t>
      </w:r>
      <w:r>
        <w:rPr>
          <w:rFonts w:hint="eastAsia"/>
          <w:color w:val="auto"/>
        </w:rPr>
        <w:t>年</w:t>
      </w:r>
      <w:r>
        <w:rPr>
          <w:rFonts w:hint="eastAsia"/>
          <w:color w:val="auto"/>
        </w:rPr>
        <w:t>7</w:t>
      </w:r>
      <w:r>
        <w:rPr>
          <w:rFonts w:hint="eastAsia"/>
          <w:color w:val="auto"/>
        </w:rPr>
        <w:t>月</w:t>
      </w:r>
      <w:r>
        <w:rPr>
          <w:rFonts w:hint="eastAsia"/>
          <w:color w:val="auto"/>
        </w:rPr>
        <w:t>24</w:t>
      </w:r>
      <w:r>
        <w:rPr>
          <w:rFonts w:hint="eastAsia"/>
          <w:color w:val="auto"/>
        </w:rPr>
        <w:t>日）</w:t>
      </w:r>
    </w:p>
    <w:p w:rsidR="004A3842" w:rsidRDefault="002B4481">
      <w:pPr>
        <w:spacing w:line="520" w:lineRule="exact"/>
        <w:rPr>
          <w:color w:val="auto"/>
        </w:rPr>
      </w:pPr>
      <w:r>
        <w:rPr>
          <w:rFonts w:hint="eastAsia"/>
          <w:color w:val="auto"/>
        </w:rPr>
        <w:t>附件</w:t>
      </w:r>
      <w:r>
        <w:rPr>
          <w:color w:val="auto"/>
        </w:rPr>
        <w:t xml:space="preserve">5 </w:t>
      </w:r>
      <w:r>
        <w:rPr>
          <w:rFonts w:hint="eastAsia"/>
          <w:color w:val="auto"/>
        </w:rPr>
        <w:t>该项目验收监测期间工况情况记录表（</w:t>
      </w:r>
      <w:r>
        <w:rPr>
          <w:rFonts w:hint="eastAsia"/>
          <w:color w:val="auto"/>
        </w:rPr>
        <w:t>2019</w:t>
      </w:r>
      <w:r>
        <w:rPr>
          <w:rFonts w:hint="eastAsia"/>
          <w:color w:val="auto"/>
        </w:rPr>
        <w:t>年</w:t>
      </w:r>
      <w:r>
        <w:rPr>
          <w:rFonts w:hint="eastAsia"/>
          <w:color w:val="auto"/>
        </w:rPr>
        <w:t>11</w:t>
      </w:r>
      <w:r>
        <w:rPr>
          <w:rFonts w:hint="eastAsia"/>
          <w:color w:val="auto"/>
        </w:rPr>
        <w:t>月</w:t>
      </w:r>
      <w:r>
        <w:rPr>
          <w:rFonts w:hint="eastAsia"/>
          <w:color w:val="auto"/>
        </w:rPr>
        <w:t>11</w:t>
      </w:r>
      <w:r>
        <w:rPr>
          <w:rFonts w:hint="eastAsia"/>
          <w:color w:val="auto"/>
        </w:rPr>
        <w:t>日、</w:t>
      </w:r>
      <w:r>
        <w:rPr>
          <w:rFonts w:hint="eastAsia"/>
          <w:color w:val="auto"/>
        </w:rPr>
        <w:t>11</w:t>
      </w:r>
      <w:r>
        <w:rPr>
          <w:rFonts w:hint="eastAsia"/>
          <w:color w:val="auto"/>
        </w:rPr>
        <w:t>月</w:t>
      </w:r>
      <w:r>
        <w:rPr>
          <w:rFonts w:hint="eastAsia"/>
          <w:color w:val="auto"/>
        </w:rPr>
        <w:t>12</w:t>
      </w:r>
      <w:r>
        <w:rPr>
          <w:rFonts w:hint="eastAsia"/>
          <w:color w:val="auto"/>
        </w:rPr>
        <w:t>日）</w:t>
      </w:r>
    </w:p>
    <w:p w:rsidR="004A3842" w:rsidRDefault="002B4481">
      <w:pPr>
        <w:spacing w:line="520" w:lineRule="exact"/>
        <w:rPr>
          <w:color w:val="auto"/>
        </w:rPr>
      </w:pPr>
      <w:r>
        <w:rPr>
          <w:rFonts w:hint="eastAsia"/>
          <w:color w:val="auto"/>
        </w:rPr>
        <w:t>附件</w:t>
      </w:r>
      <w:r>
        <w:rPr>
          <w:color w:val="auto"/>
        </w:rPr>
        <w:t>6</w:t>
      </w:r>
      <w:r>
        <w:rPr>
          <w:rFonts w:hint="eastAsia"/>
          <w:color w:val="auto"/>
        </w:rPr>
        <w:t>山东铁雄冶金科技有限公司汽轮机发电项目厕所、厂房内地面防渗防腐处理证明</w:t>
      </w:r>
    </w:p>
    <w:p w:rsidR="004A3842" w:rsidRDefault="002B4481">
      <w:pPr>
        <w:spacing w:line="520" w:lineRule="exact"/>
        <w:rPr>
          <w:b/>
          <w:color w:val="auto"/>
        </w:rPr>
      </w:pPr>
      <w:r>
        <w:rPr>
          <w:rFonts w:hint="eastAsia"/>
          <w:b/>
          <w:color w:val="auto"/>
        </w:rPr>
        <w:t>附图</w:t>
      </w:r>
      <w:r>
        <w:rPr>
          <w:b/>
          <w:color w:val="auto"/>
        </w:rPr>
        <w:t>：</w:t>
      </w:r>
    </w:p>
    <w:p w:rsidR="004A3842" w:rsidRDefault="002B4481">
      <w:pPr>
        <w:spacing w:line="520" w:lineRule="exact"/>
        <w:rPr>
          <w:color w:val="auto"/>
        </w:rPr>
      </w:pPr>
      <w:r>
        <w:rPr>
          <w:rFonts w:hint="eastAsia"/>
          <w:color w:val="auto"/>
        </w:rPr>
        <w:t>附图</w:t>
      </w:r>
      <w:r>
        <w:rPr>
          <w:rFonts w:hint="eastAsia"/>
          <w:color w:val="auto"/>
        </w:rPr>
        <w:t>1</w:t>
      </w:r>
      <w:r>
        <w:rPr>
          <w:rFonts w:hint="eastAsia"/>
          <w:color w:val="auto"/>
        </w:rPr>
        <w:t>项目地理位置图</w:t>
      </w:r>
    </w:p>
    <w:p w:rsidR="004A3842" w:rsidRDefault="002B4481">
      <w:pPr>
        <w:spacing w:line="520" w:lineRule="exact"/>
        <w:rPr>
          <w:color w:val="auto"/>
        </w:rPr>
      </w:pPr>
      <w:r>
        <w:rPr>
          <w:rFonts w:hint="eastAsia"/>
          <w:color w:val="auto"/>
        </w:rPr>
        <w:t>附图</w:t>
      </w:r>
      <w:r>
        <w:rPr>
          <w:color w:val="auto"/>
        </w:rPr>
        <w:t>2</w:t>
      </w:r>
      <w:r>
        <w:rPr>
          <w:rFonts w:hint="eastAsia"/>
          <w:color w:val="auto"/>
        </w:rPr>
        <w:t>建设项目厂区平面布置图</w:t>
      </w:r>
    </w:p>
    <w:p w:rsidR="004A3842" w:rsidRDefault="002B4481">
      <w:pPr>
        <w:spacing w:line="520" w:lineRule="exact"/>
        <w:rPr>
          <w:color w:val="auto"/>
        </w:rPr>
      </w:pPr>
      <w:r>
        <w:rPr>
          <w:rFonts w:hint="eastAsia"/>
          <w:color w:val="auto"/>
        </w:rPr>
        <w:t>附图</w:t>
      </w:r>
      <w:r>
        <w:rPr>
          <w:color w:val="auto"/>
        </w:rPr>
        <w:t>3</w:t>
      </w:r>
      <w:r>
        <w:rPr>
          <w:rFonts w:hint="eastAsia"/>
          <w:color w:val="auto"/>
        </w:rPr>
        <w:t>项目噪声监测点位图</w:t>
      </w:r>
    </w:p>
    <w:p w:rsidR="004A3842" w:rsidRDefault="002B4481">
      <w:pPr>
        <w:spacing w:line="520" w:lineRule="exact"/>
        <w:rPr>
          <w:color w:val="auto"/>
        </w:rPr>
        <w:sectPr w:rsidR="004A3842">
          <w:pgSz w:w="11906" w:h="16838"/>
          <w:pgMar w:top="1440" w:right="1800" w:bottom="1440" w:left="1800" w:header="851" w:footer="992" w:gutter="0"/>
          <w:cols w:space="425"/>
          <w:docGrid w:type="lines" w:linePitch="312"/>
        </w:sectPr>
      </w:pPr>
      <w:r>
        <w:rPr>
          <w:rFonts w:hint="eastAsia"/>
          <w:color w:val="auto"/>
        </w:rPr>
        <w:t>附图</w:t>
      </w:r>
      <w:r>
        <w:rPr>
          <w:color w:val="auto"/>
        </w:rPr>
        <w:t>4</w:t>
      </w:r>
      <w:r>
        <w:rPr>
          <w:rFonts w:hint="eastAsia"/>
          <w:color w:val="auto"/>
        </w:rPr>
        <w:t xml:space="preserve"> </w:t>
      </w:r>
      <w:r>
        <w:rPr>
          <w:rFonts w:hint="eastAsia"/>
          <w:color w:val="auto"/>
        </w:rPr>
        <w:t>项目</w:t>
      </w:r>
      <w:r>
        <w:rPr>
          <w:color w:val="auto"/>
        </w:rPr>
        <w:t>敏感目标分布图</w:t>
      </w:r>
      <w:r>
        <w:rPr>
          <w:rFonts w:hint="eastAsia"/>
          <w:color w:val="auto"/>
        </w:rPr>
        <w:t>。</w:t>
      </w:r>
    </w:p>
    <w:p w:rsidR="004A3842" w:rsidRDefault="002B4481">
      <w:pPr>
        <w:spacing w:line="360" w:lineRule="auto"/>
        <w:rPr>
          <w:b/>
          <w:szCs w:val="28"/>
        </w:rPr>
      </w:pPr>
      <w:r>
        <w:rPr>
          <w:b/>
          <w:szCs w:val="28"/>
        </w:rPr>
        <w:lastRenderedPageBreak/>
        <w:t>附件</w:t>
      </w:r>
      <w:r>
        <w:rPr>
          <w:b/>
          <w:szCs w:val="28"/>
        </w:rPr>
        <w:t>1</w:t>
      </w:r>
    </w:p>
    <w:p w:rsidR="004A3842" w:rsidRDefault="002B4481">
      <w:pPr>
        <w:spacing w:line="360" w:lineRule="auto"/>
        <w:jc w:val="center"/>
        <w:rPr>
          <w:b/>
          <w:szCs w:val="28"/>
        </w:rPr>
      </w:pPr>
      <w:r>
        <w:rPr>
          <w:rFonts w:ascii="Calibri" w:eastAsia="宋体" w:hAnsi="Calibri" w:hint="eastAsia"/>
          <w:noProof/>
          <w:color w:val="auto"/>
          <w:kern w:val="2"/>
          <w:sz w:val="21"/>
          <w:szCs w:val="24"/>
        </w:rPr>
        <w:drawing>
          <wp:inline distT="0" distB="0" distL="0" distR="0">
            <wp:extent cx="5278120" cy="7432675"/>
            <wp:effectExtent l="0" t="0" r="0" b="0"/>
            <wp:docPr id="51" name="图片 51" descr="山东铁雄冶金科技有限公司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山东铁雄冶金科技有限公司营业执照"/>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8120" cy="7433044"/>
                    </a:xfrm>
                    <a:prstGeom prst="rect">
                      <a:avLst/>
                    </a:prstGeom>
                    <a:noFill/>
                    <a:ln>
                      <a:noFill/>
                    </a:ln>
                  </pic:spPr>
                </pic:pic>
              </a:graphicData>
            </a:graphic>
          </wp:inline>
        </w:drawing>
      </w:r>
    </w:p>
    <w:p w:rsidR="004A3842" w:rsidRDefault="004A3842">
      <w:pPr>
        <w:spacing w:line="360" w:lineRule="auto"/>
        <w:rPr>
          <w:b/>
          <w:szCs w:val="28"/>
        </w:rPr>
      </w:pPr>
    </w:p>
    <w:p w:rsidR="004A3842" w:rsidRDefault="004A3842">
      <w:pPr>
        <w:spacing w:line="360" w:lineRule="auto"/>
        <w:rPr>
          <w:b/>
          <w:szCs w:val="28"/>
        </w:rPr>
      </w:pPr>
    </w:p>
    <w:p w:rsidR="004A3842" w:rsidRDefault="004A3842">
      <w:pPr>
        <w:spacing w:line="360" w:lineRule="auto"/>
        <w:rPr>
          <w:b/>
          <w:szCs w:val="28"/>
        </w:rPr>
      </w:pPr>
    </w:p>
    <w:p w:rsidR="004A3842" w:rsidRDefault="002B4481">
      <w:pPr>
        <w:spacing w:line="360" w:lineRule="auto"/>
        <w:rPr>
          <w:b/>
          <w:szCs w:val="28"/>
        </w:rPr>
      </w:pPr>
      <w:r>
        <w:rPr>
          <w:rFonts w:hint="eastAsia"/>
          <w:b/>
          <w:szCs w:val="28"/>
        </w:rPr>
        <w:lastRenderedPageBreak/>
        <w:t>附件</w:t>
      </w:r>
      <w:r>
        <w:rPr>
          <w:rFonts w:hint="eastAsia"/>
          <w:b/>
          <w:szCs w:val="28"/>
        </w:rPr>
        <w:t>2</w:t>
      </w:r>
    </w:p>
    <w:p w:rsidR="004A3842" w:rsidRDefault="002B4481">
      <w:pPr>
        <w:spacing w:line="360" w:lineRule="auto"/>
        <w:jc w:val="center"/>
        <w:rPr>
          <w:b/>
          <w:szCs w:val="28"/>
        </w:rPr>
      </w:pPr>
      <w:r>
        <w:rPr>
          <w:noProof/>
        </w:rPr>
        <w:drawing>
          <wp:inline distT="0" distB="0" distL="0" distR="0">
            <wp:extent cx="5278120" cy="7404100"/>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0"/>
                    <a:stretch>
                      <a:fillRect/>
                    </a:stretch>
                  </pic:blipFill>
                  <pic:spPr>
                    <a:xfrm>
                      <a:off x="0" y="0"/>
                      <a:ext cx="5278120" cy="7404100"/>
                    </a:xfrm>
                    <a:prstGeom prst="rect">
                      <a:avLst/>
                    </a:prstGeom>
                  </pic:spPr>
                </pic:pic>
              </a:graphicData>
            </a:graphic>
          </wp:inline>
        </w:drawing>
      </w:r>
    </w:p>
    <w:p w:rsidR="004A3842" w:rsidRDefault="002B4481">
      <w:pPr>
        <w:widowControl/>
        <w:jc w:val="left"/>
        <w:rPr>
          <w:b/>
          <w:szCs w:val="28"/>
        </w:rPr>
      </w:pPr>
      <w:r>
        <w:rPr>
          <w:b/>
          <w:szCs w:val="28"/>
        </w:rPr>
        <w:br w:type="page"/>
      </w:r>
    </w:p>
    <w:p w:rsidR="004A3842" w:rsidRDefault="002B4481">
      <w:pPr>
        <w:spacing w:line="360" w:lineRule="auto"/>
        <w:rPr>
          <w:b/>
          <w:szCs w:val="28"/>
        </w:rPr>
      </w:pPr>
      <w:r>
        <w:rPr>
          <w:b/>
          <w:szCs w:val="28"/>
        </w:rPr>
        <w:lastRenderedPageBreak/>
        <w:t>附件</w:t>
      </w:r>
      <w:r>
        <w:rPr>
          <w:b/>
          <w:szCs w:val="28"/>
        </w:rPr>
        <w:t xml:space="preserve">3 </w:t>
      </w:r>
    </w:p>
    <w:p w:rsidR="004A3842" w:rsidRDefault="002B4481">
      <w:pPr>
        <w:spacing w:line="360" w:lineRule="auto"/>
        <w:jc w:val="center"/>
        <w:rPr>
          <w:b/>
          <w:szCs w:val="28"/>
        </w:rPr>
      </w:pPr>
      <w:r>
        <w:rPr>
          <w:noProof/>
        </w:rPr>
        <w:drawing>
          <wp:inline distT="0" distB="0" distL="0" distR="0">
            <wp:extent cx="5278120" cy="75634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1"/>
                    <a:stretch>
                      <a:fillRect/>
                    </a:stretch>
                  </pic:blipFill>
                  <pic:spPr>
                    <a:xfrm>
                      <a:off x="0" y="0"/>
                      <a:ext cx="5278120" cy="7563485"/>
                    </a:xfrm>
                    <a:prstGeom prst="rect">
                      <a:avLst/>
                    </a:prstGeom>
                  </pic:spPr>
                </pic:pic>
              </a:graphicData>
            </a:graphic>
          </wp:inline>
        </w:drawing>
      </w:r>
    </w:p>
    <w:p w:rsidR="004A3842" w:rsidRDefault="002B4481">
      <w:pPr>
        <w:spacing w:line="360" w:lineRule="auto"/>
        <w:jc w:val="center"/>
        <w:rPr>
          <w:b/>
          <w:szCs w:val="28"/>
        </w:rPr>
      </w:pPr>
      <w:r>
        <w:rPr>
          <w:noProof/>
        </w:rPr>
        <w:lastRenderedPageBreak/>
        <w:drawing>
          <wp:inline distT="0" distB="0" distL="0" distR="0">
            <wp:extent cx="5278120" cy="76835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2"/>
                    <a:stretch>
                      <a:fillRect/>
                    </a:stretch>
                  </pic:blipFill>
                  <pic:spPr>
                    <a:xfrm>
                      <a:off x="0" y="0"/>
                      <a:ext cx="5278120" cy="7683500"/>
                    </a:xfrm>
                    <a:prstGeom prst="rect">
                      <a:avLst/>
                    </a:prstGeom>
                  </pic:spPr>
                </pic:pic>
              </a:graphicData>
            </a:graphic>
          </wp:inline>
        </w:drawing>
      </w:r>
    </w:p>
    <w:p w:rsidR="004A3842" w:rsidRDefault="002B4481">
      <w:pPr>
        <w:spacing w:line="360" w:lineRule="auto"/>
        <w:jc w:val="center"/>
        <w:rPr>
          <w:b/>
          <w:szCs w:val="28"/>
        </w:rPr>
      </w:pPr>
      <w:r>
        <w:rPr>
          <w:noProof/>
        </w:rPr>
        <w:lastRenderedPageBreak/>
        <w:drawing>
          <wp:inline distT="0" distB="0" distL="0" distR="0">
            <wp:extent cx="5210175" cy="773430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3"/>
                    <a:stretch>
                      <a:fillRect/>
                    </a:stretch>
                  </pic:blipFill>
                  <pic:spPr>
                    <a:xfrm>
                      <a:off x="0" y="0"/>
                      <a:ext cx="5210175" cy="7734300"/>
                    </a:xfrm>
                    <a:prstGeom prst="rect">
                      <a:avLst/>
                    </a:prstGeom>
                  </pic:spPr>
                </pic:pic>
              </a:graphicData>
            </a:graphic>
          </wp:inline>
        </w:drawing>
      </w:r>
    </w:p>
    <w:p w:rsidR="004A3842" w:rsidRDefault="002B4481">
      <w:pPr>
        <w:spacing w:line="360" w:lineRule="auto"/>
        <w:jc w:val="center"/>
        <w:rPr>
          <w:b/>
          <w:szCs w:val="28"/>
        </w:rPr>
      </w:pPr>
      <w:r>
        <w:rPr>
          <w:noProof/>
        </w:rPr>
        <w:lastRenderedPageBreak/>
        <w:drawing>
          <wp:inline distT="0" distB="0" distL="0" distR="0">
            <wp:extent cx="5191125" cy="76485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4"/>
                    <a:stretch>
                      <a:fillRect/>
                    </a:stretch>
                  </pic:blipFill>
                  <pic:spPr>
                    <a:xfrm>
                      <a:off x="0" y="0"/>
                      <a:ext cx="5191125" cy="7648575"/>
                    </a:xfrm>
                    <a:prstGeom prst="rect">
                      <a:avLst/>
                    </a:prstGeom>
                  </pic:spPr>
                </pic:pic>
              </a:graphicData>
            </a:graphic>
          </wp:inline>
        </w:drawing>
      </w:r>
    </w:p>
    <w:p w:rsidR="004A3842" w:rsidRDefault="004A3842">
      <w:pPr>
        <w:spacing w:line="360" w:lineRule="auto"/>
        <w:jc w:val="center"/>
        <w:rPr>
          <w:b/>
          <w:szCs w:val="28"/>
        </w:rPr>
      </w:pPr>
    </w:p>
    <w:p w:rsidR="004A3842" w:rsidRDefault="002B4481">
      <w:pPr>
        <w:widowControl/>
        <w:jc w:val="left"/>
        <w:rPr>
          <w:b/>
          <w:szCs w:val="28"/>
        </w:rPr>
      </w:pPr>
      <w:r>
        <w:rPr>
          <w:b/>
          <w:szCs w:val="28"/>
        </w:rPr>
        <w:br w:type="page"/>
      </w:r>
    </w:p>
    <w:p w:rsidR="004A3842" w:rsidRDefault="002B4481">
      <w:pPr>
        <w:spacing w:line="360" w:lineRule="auto"/>
        <w:rPr>
          <w:b/>
          <w:szCs w:val="28"/>
        </w:rPr>
      </w:pPr>
      <w:r>
        <w:rPr>
          <w:rFonts w:hint="eastAsia"/>
          <w:b/>
          <w:szCs w:val="28"/>
        </w:rPr>
        <w:lastRenderedPageBreak/>
        <w:t>附件</w:t>
      </w:r>
      <w:r>
        <w:rPr>
          <w:b/>
          <w:szCs w:val="28"/>
        </w:rPr>
        <w:t>4</w:t>
      </w:r>
    </w:p>
    <w:p w:rsidR="004A3842" w:rsidRDefault="002B4481">
      <w:pPr>
        <w:spacing w:line="360" w:lineRule="auto"/>
        <w:jc w:val="center"/>
        <w:rPr>
          <w:b/>
          <w:szCs w:val="28"/>
        </w:rPr>
      </w:pPr>
      <w:r>
        <w:rPr>
          <w:b/>
          <w:noProof/>
          <w:szCs w:val="28"/>
        </w:rPr>
        <w:drawing>
          <wp:inline distT="0" distB="0" distL="0" distR="0">
            <wp:extent cx="5278120" cy="68281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8120" cy="6828389"/>
                    </a:xfrm>
                    <a:prstGeom prst="rect">
                      <a:avLst/>
                    </a:prstGeom>
                    <a:noFill/>
                    <a:ln>
                      <a:noFill/>
                    </a:ln>
                  </pic:spPr>
                </pic:pic>
              </a:graphicData>
            </a:graphic>
          </wp:inline>
        </w:drawing>
      </w:r>
    </w:p>
    <w:p w:rsidR="004A3842" w:rsidRDefault="004A3842">
      <w:pPr>
        <w:spacing w:line="360" w:lineRule="auto"/>
        <w:jc w:val="center"/>
        <w:rPr>
          <w:b/>
          <w:szCs w:val="28"/>
        </w:rPr>
      </w:pPr>
    </w:p>
    <w:p w:rsidR="004A3842" w:rsidRDefault="004A3842">
      <w:pPr>
        <w:spacing w:line="360" w:lineRule="auto"/>
        <w:jc w:val="center"/>
        <w:rPr>
          <w:b/>
          <w:szCs w:val="28"/>
        </w:rPr>
      </w:pPr>
    </w:p>
    <w:p w:rsidR="004A3842" w:rsidRDefault="004A3842">
      <w:pPr>
        <w:spacing w:line="360" w:lineRule="auto"/>
        <w:jc w:val="center"/>
        <w:rPr>
          <w:b/>
          <w:szCs w:val="28"/>
        </w:rPr>
      </w:pPr>
    </w:p>
    <w:p w:rsidR="004A3842" w:rsidRDefault="004A3842">
      <w:pPr>
        <w:spacing w:line="360" w:lineRule="auto"/>
        <w:jc w:val="center"/>
        <w:rPr>
          <w:b/>
          <w:szCs w:val="28"/>
        </w:rPr>
      </w:pPr>
    </w:p>
    <w:p w:rsidR="004A3842" w:rsidRDefault="004A3842">
      <w:pPr>
        <w:spacing w:line="360" w:lineRule="auto"/>
        <w:jc w:val="center"/>
        <w:rPr>
          <w:b/>
          <w:szCs w:val="28"/>
        </w:rPr>
      </w:pPr>
    </w:p>
    <w:p w:rsidR="004A3842" w:rsidRDefault="004A3842">
      <w:pPr>
        <w:spacing w:line="360" w:lineRule="auto"/>
        <w:jc w:val="center"/>
        <w:rPr>
          <w:b/>
          <w:szCs w:val="28"/>
        </w:rPr>
        <w:sectPr w:rsidR="004A3842">
          <w:headerReference w:type="default" r:id="rId26"/>
          <w:footerReference w:type="default" r:id="rId27"/>
          <w:pgSz w:w="11906" w:h="16838"/>
          <w:pgMar w:top="1440" w:right="1797" w:bottom="1440" w:left="1797" w:header="851" w:footer="992" w:gutter="0"/>
          <w:cols w:space="425"/>
          <w:docGrid w:linePitch="312"/>
        </w:sectPr>
      </w:pPr>
    </w:p>
    <w:p w:rsidR="004A3842" w:rsidRDefault="002B4481">
      <w:pPr>
        <w:spacing w:line="360" w:lineRule="auto"/>
        <w:rPr>
          <w:b/>
          <w:szCs w:val="28"/>
        </w:rPr>
      </w:pPr>
      <w:r>
        <w:rPr>
          <w:rFonts w:hint="eastAsia"/>
          <w:b/>
          <w:szCs w:val="28"/>
        </w:rPr>
        <w:lastRenderedPageBreak/>
        <w:t>附件</w:t>
      </w:r>
      <w:r>
        <w:rPr>
          <w:b/>
          <w:szCs w:val="28"/>
        </w:rPr>
        <w:t>5</w:t>
      </w:r>
    </w:p>
    <w:p w:rsidR="004A3842" w:rsidRDefault="004A3842">
      <w:pPr>
        <w:spacing w:line="360" w:lineRule="auto"/>
        <w:rPr>
          <w:b/>
          <w:szCs w:val="28"/>
        </w:rPr>
      </w:pPr>
    </w:p>
    <w:p w:rsidR="004A3842" w:rsidRDefault="004A3842">
      <w:pPr>
        <w:spacing w:line="360" w:lineRule="auto"/>
        <w:rPr>
          <w:b/>
          <w:szCs w:val="28"/>
        </w:rPr>
      </w:pPr>
    </w:p>
    <w:p w:rsidR="004A3842" w:rsidRDefault="002B4481">
      <w:pPr>
        <w:spacing w:line="360" w:lineRule="auto"/>
        <w:jc w:val="center"/>
        <w:rPr>
          <w:b/>
          <w:szCs w:val="28"/>
        </w:rPr>
      </w:pPr>
      <w:r>
        <w:rPr>
          <w:noProof/>
        </w:rPr>
        <w:drawing>
          <wp:inline distT="0" distB="0" distL="0" distR="0">
            <wp:extent cx="9089390" cy="3924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9094039" cy="3926112"/>
                    </a:xfrm>
                    <a:prstGeom prst="rect">
                      <a:avLst/>
                    </a:prstGeom>
                  </pic:spPr>
                </pic:pic>
              </a:graphicData>
            </a:graphic>
          </wp:inline>
        </w:drawing>
      </w:r>
    </w:p>
    <w:p w:rsidR="004A3842" w:rsidRDefault="004A3842">
      <w:pPr>
        <w:spacing w:line="360" w:lineRule="auto"/>
        <w:jc w:val="center"/>
        <w:rPr>
          <w:b/>
          <w:szCs w:val="28"/>
        </w:rPr>
      </w:pPr>
    </w:p>
    <w:p w:rsidR="004A3842" w:rsidRDefault="004A3842">
      <w:pPr>
        <w:spacing w:line="360" w:lineRule="auto"/>
        <w:rPr>
          <w:b/>
          <w:szCs w:val="28"/>
        </w:rPr>
        <w:sectPr w:rsidR="004A3842">
          <w:pgSz w:w="16838" w:h="11906" w:orient="landscape"/>
          <w:pgMar w:top="1797" w:right="1440" w:bottom="1797" w:left="1440" w:header="851" w:footer="992" w:gutter="0"/>
          <w:cols w:space="425"/>
          <w:docGrid w:linePitch="312"/>
        </w:sectPr>
      </w:pPr>
    </w:p>
    <w:p w:rsidR="004A3842" w:rsidRDefault="002B4481">
      <w:pPr>
        <w:spacing w:line="360" w:lineRule="auto"/>
        <w:rPr>
          <w:b/>
          <w:szCs w:val="28"/>
        </w:rPr>
      </w:pPr>
      <w:r>
        <w:rPr>
          <w:rFonts w:hint="eastAsia"/>
          <w:b/>
          <w:szCs w:val="28"/>
        </w:rPr>
        <w:lastRenderedPageBreak/>
        <w:t>附件</w:t>
      </w:r>
      <w:r>
        <w:rPr>
          <w:b/>
          <w:szCs w:val="28"/>
        </w:rPr>
        <w:t>6</w:t>
      </w:r>
    </w:p>
    <w:p w:rsidR="004A3842" w:rsidRDefault="002B4481">
      <w:pPr>
        <w:spacing w:line="360" w:lineRule="auto"/>
        <w:jc w:val="center"/>
        <w:rPr>
          <w:b/>
          <w:szCs w:val="28"/>
        </w:rPr>
      </w:pPr>
      <w:r>
        <w:rPr>
          <w:noProof/>
        </w:rPr>
        <w:drawing>
          <wp:inline distT="0" distB="0" distL="0" distR="0">
            <wp:extent cx="5278120" cy="7804785"/>
            <wp:effectExtent l="0" t="0" r="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9"/>
                    <a:stretch>
                      <a:fillRect/>
                    </a:stretch>
                  </pic:blipFill>
                  <pic:spPr>
                    <a:xfrm>
                      <a:off x="0" y="0"/>
                      <a:ext cx="5278120" cy="7804785"/>
                    </a:xfrm>
                    <a:prstGeom prst="rect">
                      <a:avLst/>
                    </a:prstGeom>
                  </pic:spPr>
                </pic:pic>
              </a:graphicData>
            </a:graphic>
          </wp:inline>
        </w:drawing>
      </w:r>
    </w:p>
    <w:p w:rsidR="004A3842" w:rsidRDefault="004A3842">
      <w:pPr>
        <w:spacing w:line="360" w:lineRule="auto"/>
        <w:jc w:val="center"/>
        <w:rPr>
          <w:b/>
          <w:szCs w:val="28"/>
        </w:rPr>
      </w:pPr>
    </w:p>
    <w:p w:rsidR="004A3842" w:rsidRDefault="004A3842">
      <w:pPr>
        <w:spacing w:line="360" w:lineRule="auto"/>
        <w:jc w:val="center"/>
        <w:rPr>
          <w:b/>
          <w:szCs w:val="28"/>
        </w:rPr>
      </w:pPr>
    </w:p>
    <w:p w:rsidR="004A3842" w:rsidRDefault="004A3842">
      <w:pPr>
        <w:spacing w:line="360" w:lineRule="auto"/>
        <w:rPr>
          <w:b/>
          <w:szCs w:val="28"/>
        </w:rPr>
        <w:sectPr w:rsidR="004A3842">
          <w:pgSz w:w="11906" w:h="16838"/>
          <w:pgMar w:top="1440" w:right="1797" w:bottom="1440" w:left="1797" w:header="851" w:footer="992" w:gutter="0"/>
          <w:cols w:space="425"/>
          <w:docGrid w:linePitch="312"/>
        </w:sectPr>
      </w:pPr>
    </w:p>
    <w:p w:rsidR="004A3842" w:rsidRDefault="002B4481">
      <w:pPr>
        <w:spacing w:line="360" w:lineRule="auto"/>
        <w:jc w:val="left"/>
        <w:rPr>
          <w:b/>
          <w:szCs w:val="28"/>
        </w:rPr>
      </w:pPr>
      <w:r>
        <w:rPr>
          <w:rFonts w:hint="eastAsia"/>
          <w:b/>
          <w:szCs w:val="28"/>
        </w:rPr>
        <w:lastRenderedPageBreak/>
        <w:t>附图</w:t>
      </w:r>
      <w:r>
        <w:rPr>
          <w:rFonts w:hint="eastAsia"/>
          <w:b/>
          <w:szCs w:val="28"/>
        </w:rPr>
        <w:t>1</w:t>
      </w:r>
    </w:p>
    <w:p w:rsidR="004A3842" w:rsidRDefault="002B4481">
      <w:pPr>
        <w:spacing w:line="360" w:lineRule="auto"/>
        <w:jc w:val="center"/>
        <w:rPr>
          <w:b/>
          <w:szCs w:val="28"/>
        </w:rPr>
      </w:pPr>
      <w:r>
        <w:rPr>
          <w:noProof/>
        </w:rPr>
        <w:drawing>
          <wp:inline distT="0" distB="0" distL="0" distR="0">
            <wp:extent cx="7498080" cy="4613910"/>
            <wp:effectExtent l="0" t="0" r="762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0"/>
                    <a:stretch>
                      <a:fillRect/>
                    </a:stretch>
                  </pic:blipFill>
                  <pic:spPr>
                    <a:xfrm>
                      <a:off x="0" y="0"/>
                      <a:ext cx="7509267" cy="4621086"/>
                    </a:xfrm>
                    <a:prstGeom prst="rect">
                      <a:avLst/>
                    </a:prstGeom>
                  </pic:spPr>
                </pic:pic>
              </a:graphicData>
            </a:graphic>
          </wp:inline>
        </w:drawing>
      </w:r>
    </w:p>
    <w:p w:rsidR="004A3842" w:rsidRDefault="004A3842">
      <w:pPr>
        <w:spacing w:line="360" w:lineRule="auto"/>
        <w:jc w:val="center"/>
        <w:rPr>
          <w:b/>
          <w:szCs w:val="28"/>
        </w:rPr>
      </w:pPr>
    </w:p>
    <w:p w:rsidR="004A3842" w:rsidRDefault="004A3842">
      <w:pPr>
        <w:spacing w:line="360" w:lineRule="auto"/>
        <w:jc w:val="center"/>
        <w:rPr>
          <w:b/>
          <w:szCs w:val="28"/>
        </w:rPr>
        <w:sectPr w:rsidR="004A3842">
          <w:pgSz w:w="16838" w:h="11906" w:orient="landscape"/>
          <w:pgMar w:top="1797" w:right="1440" w:bottom="1797" w:left="1440" w:header="851" w:footer="992" w:gutter="0"/>
          <w:cols w:space="425"/>
          <w:docGrid w:linePitch="312"/>
        </w:sectPr>
      </w:pPr>
    </w:p>
    <w:p w:rsidR="004A3842" w:rsidRDefault="002B4481">
      <w:pPr>
        <w:spacing w:line="360" w:lineRule="auto"/>
        <w:jc w:val="left"/>
        <w:rPr>
          <w:b/>
          <w:szCs w:val="28"/>
        </w:rPr>
      </w:pPr>
      <w:r>
        <w:rPr>
          <w:rFonts w:hint="eastAsia"/>
          <w:b/>
          <w:szCs w:val="28"/>
        </w:rPr>
        <w:lastRenderedPageBreak/>
        <w:t>附图</w:t>
      </w:r>
      <w:r>
        <w:rPr>
          <w:rFonts w:hint="eastAsia"/>
          <w:b/>
          <w:szCs w:val="28"/>
        </w:rPr>
        <w:t>2</w:t>
      </w:r>
    </w:p>
    <w:p w:rsidR="004A3842" w:rsidRDefault="002B4481">
      <w:pPr>
        <w:spacing w:line="360" w:lineRule="auto"/>
        <w:jc w:val="center"/>
        <w:rPr>
          <w:b/>
          <w:szCs w:val="28"/>
        </w:rPr>
      </w:pPr>
      <w:r>
        <w:rPr>
          <w:noProof/>
        </w:rPr>
        <w:drawing>
          <wp:inline distT="0" distB="0" distL="0" distR="0">
            <wp:extent cx="4414520" cy="6353810"/>
            <wp:effectExtent l="1905" t="0" r="6985"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1"/>
                    <a:stretch>
                      <a:fillRect/>
                    </a:stretch>
                  </pic:blipFill>
                  <pic:spPr>
                    <a:xfrm rot="16200000">
                      <a:off x="0" y="0"/>
                      <a:ext cx="4426255" cy="6370741"/>
                    </a:xfrm>
                    <a:prstGeom prst="rect">
                      <a:avLst/>
                    </a:prstGeom>
                  </pic:spPr>
                </pic:pic>
              </a:graphicData>
            </a:graphic>
          </wp:inline>
        </w:drawing>
      </w:r>
    </w:p>
    <w:p w:rsidR="004A3842" w:rsidRDefault="004A3842">
      <w:pPr>
        <w:spacing w:line="360" w:lineRule="auto"/>
        <w:rPr>
          <w:szCs w:val="28"/>
        </w:rPr>
      </w:pPr>
    </w:p>
    <w:p w:rsidR="004A3842" w:rsidRDefault="004A3842">
      <w:pPr>
        <w:spacing w:line="360" w:lineRule="auto"/>
        <w:rPr>
          <w:b/>
          <w:szCs w:val="28"/>
        </w:rPr>
        <w:sectPr w:rsidR="004A3842">
          <w:pgSz w:w="16838" w:h="11906" w:orient="landscape"/>
          <w:pgMar w:top="1797" w:right="1440" w:bottom="1797" w:left="1440" w:header="851" w:footer="992" w:gutter="0"/>
          <w:cols w:space="425"/>
          <w:docGrid w:linePitch="312"/>
        </w:sectPr>
      </w:pPr>
    </w:p>
    <w:p w:rsidR="004A3842" w:rsidRDefault="002B4481">
      <w:pPr>
        <w:spacing w:line="360" w:lineRule="auto"/>
        <w:rPr>
          <w:b/>
          <w:szCs w:val="28"/>
        </w:rPr>
      </w:pPr>
      <w:r>
        <w:rPr>
          <w:b/>
          <w:noProof/>
          <w:szCs w:val="28"/>
        </w:rPr>
        <w:lastRenderedPageBreak/>
        <mc:AlternateContent>
          <mc:Choice Requires="wps">
            <w:drawing>
              <wp:anchor distT="45720" distB="45720" distL="114300" distR="114300" simplePos="0" relativeHeight="251674624" behindDoc="0" locked="0" layoutInCell="1" allowOverlap="1">
                <wp:simplePos x="0" y="0"/>
                <wp:positionH relativeFrom="column">
                  <wp:posOffset>4257675</wp:posOffset>
                </wp:positionH>
                <wp:positionV relativeFrom="paragraph">
                  <wp:posOffset>162560</wp:posOffset>
                </wp:positionV>
                <wp:extent cx="361950" cy="1404620"/>
                <wp:effectExtent l="0" t="0" r="0" b="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ln>
                      </wps:spPr>
                      <wps:txbx>
                        <w:txbxContent>
                          <w:p w:rsidR="004A3842" w:rsidRDefault="002B4481">
                            <w: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left:335.25pt;margin-top:12.8pt;height:110.6pt;width:28.5pt;z-index:251674624;mso-width-relative:page;mso-height-relative:margin;mso-height-percent:200;" filled="f" stroked="f" coordsize="21600,21600" o:gfxdata="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VB1N3XAAAACgEAAA8AAAAAAAAAAQAgAAAAIgAA&#10;AGRycy9kb3ducmV2LnhtbFBLAQIUABQAAAAIAIdO4kD00HBSCQIAANsDAAAOAAAAAAAAAAEAIAAA&#10;ACYBAABkcnMvZTJvRG9jLnhtbFBLBQYAAAAABgAGAFkBAAChBQAAAAA=&#10;">
                <v:fill on="f" focussize="0,0"/>
                <v:stroke on="f" miterlimit="8" joinstyle="miter"/>
                <v:imagedata o:title=""/>
                <o:lock v:ext="edit" aspectratio="f"/>
                <v:textbox style="mso-fit-shape-to-text:t;">
                  <w:txbxContent>
                    <w:p>
                      <w:r>
                        <w:t>2</w:t>
                      </w:r>
                    </w:p>
                  </w:txbxContent>
                </v:textbox>
              </v:shape>
            </w:pict>
          </mc:Fallback>
        </mc:AlternateContent>
      </w:r>
      <w:r>
        <w:rPr>
          <w:rFonts w:hint="eastAsia"/>
          <w:b/>
          <w:noProof/>
          <w:szCs w:val="28"/>
        </w:rPr>
        <mc:AlternateContent>
          <mc:Choice Requires="wps">
            <w:drawing>
              <wp:anchor distT="0" distB="0" distL="114300" distR="114300" simplePos="0" relativeHeight="251664384" behindDoc="0" locked="0" layoutInCell="1" allowOverlap="1">
                <wp:simplePos x="0" y="0"/>
                <wp:positionH relativeFrom="column">
                  <wp:posOffset>4105275</wp:posOffset>
                </wp:positionH>
                <wp:positionV relativeFrom="paragraph">
                  <wp:posOffset>220980</wp:posOffset>
                </wp:positionV>
                <wp:extent cx="187960" cy="161925"/>
                <wp:effectExtent l="0" t="0" r="22225" b="28575"/>
                <wp:wrapNone/>
                <wp:docPr id="4" name="等腰三角形 4"/>
                <wp:cNvGraphicFramePr/>
                <a:graphic xmlns:a="http://schemas.openxmlformats.org/drawingml/2006/main">
                  <a:graphicData uri="http://schemas.microsoft.com/office/word/2010/wordprocessingShape">
                    <wps:wsp>
                      <wps:cNvSpPr/>
                      <wps:spPr>
                        <a:xfrm>
                          <a:off x="0" y="0"/>
                          <a:ext cx="187833"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323.25pt;margin-top:17.4pt;height:12.75pt;width:14.8pt;z-index:251664384;v-text-anchor:middle;mso-width-relative:page;mso-height-relative:page;" fillcolor="#000000 [3213]" filled="t" stroked="t" coordsize="21600,21600" o:gfxdata="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ay1l9cAAAAJ&#10;AQAADwAAAAAAAAABACAAAAAiAAAAZHJzL2Rvd25yZXYueG1sUEsBAhQAFAAAAAgAh07iQA9HAuZW&#10;AgAAmwQAAA4AAAAAAAAAAQAgAAAAJgEAAGRycy9lMm9Eb2MueG1sUEsFBgAAAAAGAAYAWQEAAO4F&#10;AAAAAA==&#10;" adj="10800">
                <v:fill on="t" focussize="0,0"/>
                <v:stroke weight="2pt" color="#000000 [3213]" joinstyle="round"/>
                <v:imagedata o:title=""/>
                <o:lock v:ext="edit" aspectratio="f"/>
              </v:shape>
            </w:pict>
          </mc:Fallback>
        </mc:AlternateContent>
      </w:r>
      <w:r>
        <w:rPr>
          <w:rFonts w:hint="eastAsia"/>
          <w:b/>
          <w:szCs w:val="28"/>
        </w:rPr>
        <w:t>附</w:t>
      </w:r>
      <w:r>
        <w:rPr>
          <w:b/>
          <w:szCs w:val="28"/>
        </w:rPr>
        <w:t>图</w:t>
      </w:r>
      <w:r>
        <w:rPr>
          <w:b/>
          <w:szCs w:val="28"/>
        </w:rPr>
        <w:t>3</w:t>
      </w:r>
    </w:p>
    <w:p w:rsidR="004A3842" w:rsidRDefault="002B4481">
      <w:pPr>
        <w:spacing w:line="360" w:lineRule="auto"/>
        <w:jc w:val="center"/>
        <w:rPr>
          <w:b/>
          <w:szCs w:val="28"/>
        </w:rPr>
      </w:pPr>
      <w:r>
        <w:rPr>
          <w:b/>
          <w:noProof/>
          <w:szCs w:val="28"/>
        </w:rPr>
        <mc:AlternateContent>
          <mc:Choice Requires="wps">
            <w:drawing>
              <wp:anchor distT="45720" distB="45720" distL="114300" distR="114300" simplePos="0" relativeHeight="251678720" behindDoc="0" locked="0" layoutInCell="1" allowOverlap="1">
                <wp:simplePos x="0" y="0"/>
                <wp:positionH relativeFrom="column">
                  <wp:posOffset>4324350</wp:posOffset>
                </wp:positionH>
                <wp:positionV relativeFrom="paragraph">
                  <wp:posOffset>3845560</wp:posOffset>
                </wp:positionV>
                <wp:extent cx="361950" cy="1404620"/>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ln>
                      </wps:spPr>
                      <wps:txbx>
                        <w:txbxContent>
                          <w:p w:rsidR="004A3842" w:rsidRDefault="002B4481">
                            <w:r>
                              <w:t>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left:340.5pt;margin-top:302.8pt;height:110.6pt;width:28.5pt;z-index:251678720;mso-width-relative:page;mso-height-relative:margin;mso-height-percent:200;" filled="f" stroked="f" coordsize="21600,21600" o:gfxdata="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R8zjZAAAACwEAAA8AAAAAAAAAAQAgAAAA&#10;IgAAAGRycy9kb3ducmV2LnhtbFBLAQIUABQAAAAIAIdO4kDn8pxSCgIAANwDAAAOAAAAAAAAAAEA&#10;IAAAACgBAABkcnMvZTJvRG9jLnhtbFBLBQYAAAAABgAGAFkBAACkBQAAAAA=&#10;">
                <v:fill on="f" focussize="0,0"/>
                <v:stroke on="f" miterlimit="8" joinstyle="miter"/>
                <v:imagedata o:title=""/>
                <o:lock v:ext="edit" aspectratio="f"/>
                <v:textbox style="mso-fit-shape-to-text:t;">
                  <w:txbxContent>
                    <w:p>
                      <w:r>
                        <w:t>4</w:t>
                      </w:r>
                    </w:p>
                  </w:txbxContent>
                </v:textbox>
              </v:shape>
            </w:pict>
          </mc:Fallback>
        </mc:AlternateContent>
      </w:r>
      <w:r>
        <w:rPr>
          <w:b/>
          <w:noProof/>
          <w:szCs w:val="28"/>
        </w:rPr>
        <mc:AlternateContent>
          <mc:Choice Requires="wps">
            <w:drawing>
              <wp:anchor distT="45720" distB="45720" distL="114300" distR="114300" simplePos="0" relativeHeight="251676672" behindDoc="0" locked="0" layoutInCell="1" allowOverlap="1">
                <wp:simplePos x="0" y="0"/>
                <wp:positionH relativeFrom="column">
                  <wp:posOffset>1628775</wp:posOffset>
                </wp:positionH>
                <wp:positionV relativeFrom="paragraph">
                  <wp:posOffset>1997710</wp:posOffset>
                </wp:positionV>
                <wp:extent cx="361950" cy="1404620"/>
                <wp:effectExtent l="0" t="0" r="0" b="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ln>
                      </wps:spPr>
                      <wps:txbx>
                        <w:txbxContent>
                          <w:p w:rsidR="004A3842" w:rsidRDefault="002B4481">
                            <w: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left:128.25pt;margin-top:157.3pt;height:110.6pt;width:28.5pt;z-index:251676672;mso-width-relative:page;mso-height-relative:margin;mso-height-percent:200;" filled="f" stroked="f" coordsize="21600,21600" o:gfxdata="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WedOtkAAAALAQAADwAAAAAAAAABACAAAAAi&#10;AAAAZHJzL2Rvd25yZXYueG1sUEsBAhQAFAAAAAgAh07iQEj6bAIJAgAA3AMAAA4AAAAAAAAAAQAg&#10;AAAAKAEAAGRycy9lMm9Eb2MueG1sUEsFBgAAAAAGAAYAWQEAAKMFAAAAAA==&#10;">
                <v:fill on="f" focussize="0,0"/>
                <v:stroke on="f" miterlimit="8" joinstyle="miter"/>
                <v:imagedata o:title=""/>
                <o:lock v:ext="edit" aspectratio="f"/>
                <v:textbox style="mso-fit-shape-to-text:t;">
                  <w:txbxContent>
                    <w:p>
                      <w:r>
                        <w:t>3</w:t>
                      </w:r>
                    </w:p>
                  </w:txbxContent>
                </v:textbox>
              </v:shape>
            </w:pict>
          </mc:Fallback>
        </mc:AlternateContent>
      </w:r>
      <w:r>
        <w:rPr>
          <w:b/>
          <w:noProof/>
          <w:szCs w:val="28"/>
        </w:rPr>
        <mc:AlternateContent>
          <mc:Choice Requires="wps">
            <w:drawing>
              <wp:anchor distT="45720" distB="45720" distL="114300" distR="114300" simplePos="0" relativeHeight="251672576" behindDoc="0" locked="0" layoutInCell="1" allowOverlap="1">
                <wp:simplePos x="0" y="0"/>
                <wp:positionH relativeFrom="column">
                  <wp:posOffset>6257925</wp:posOffset>
                </wp:positionH>
                <wp:positionV relativeFrom="paragraph">
                  <wp:posOffset>1970405</wp:posOffset>
                </wp:positionV>
                <wp:extent cx="361950" cy="140462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ln>
                      </wps:spPr>
                      <wps:txbx>
                        <w:txbxContent>
                          <w:p w:rsidR="004A3842" w:rsidRDefault="002B4481">
                            <w: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left:492.75pt;margin-top:155.15pt;height:110.6pt;width:28.5pt;z-index:251672576;mso-width-relative:page;mso-height-relative:margin;mso-height-percent:200;" filled="f" stroked="f" coordsize="21600,21600" o:gfxdata="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ERcxdkAAAAMAQAADwAAAAAAAAABACAA&#10;AAAiAAAAZHJzL2Rvd25yZXYueG1sUEsBAhQAFAAAAAgAh07iQEjY7c0MAgAA3QMAAA4AAAAAAAAA&#10;AQAgAAAAKAEAAGRycy9lMm9Eb2MueG1sUEsFBgAAAAAGAAYAWQEAAKYFAAAAAA==&#10;">
                <v:fill on="f" focussize="0,0"/>
                <v:stroke on="f" miterlimit="8" joinstyle="miter"/>
                <v:imagedata o:title=""/>
                <o:lock v:ext="edit" aspectratio="f"/>
                <v:textbox style="mso-fit-shape-to-text:t;">
                  <w:txbxContent>
                    <w:p>
                      <w:r>
                        <w:t>1</w:t>
                      </w:r>
                    </w:p>
                  </w:txbxContent>
                </v:textbox>
              </v:shape>
            </w:pict>
          </mc:Fallback>
        </mc:AlternateContent>
      </w:r>
      <w:r>
        <w:rPr>
          <w:rFonts w:hint="eastAsia"/>
          <w:b/>
          <w:noProof/>
          <w:szCs w:val="28"/>
        </w:rPr>
        <mc:AlternateContent>
          <mc:Choice Requires="wps">
            <w:drawing>
              <wp:anchor distT="0" distB="0" distL="114300" distR="114300" simplePos="0" relativeHeight="251670528" behindDoc="0" locked="0" layoutInCell="1" allowOverlap="1">
                <wp:simplePos x="0" y="0"/>
                <wp:positionH relativeFrom="column">
                  <wp:posOffset>4171950</wp:posOffset>
                </wp:positionH>
                <wp:positionV relativeFrom="paragraph">
                  <wp:posOffset>3885565</wp:posOffset>
                </wp:positionV>
                <wp:extent cx="187960" cy="161925"/>
                <wp:effectExtent l="0" t="0" r="22225" b="28575"/>
                <wp:wrapNone/>
                <wp:docPr id="7" name="等腰三角形 7"/>
                <wp:cNvGraphicFramePr/>
                <a:graphic xmlns:a="http://schemas.openxmlformats.org/drawingml/2006/main">
                  <a:graphicData uri="http://schemas.microsoft.com/office/word/2010/wordprocessingShape">
                    <wps:wsp>
                      <wps:cNvSpPr/>
                      <wps:spPr>
                        <a:xfrm>
                          <a:off x="0" y="0"/>
                          <a:ext cx="187833" cy="16192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328.5pt;margin-top:305.95pt;height:12.75pt;width:14.8pt;z-index:251670528;v-text-anchor:middle;mso-width-relative:page;mso-height-relative:page;" fillcolor="#000000" filled="t" stroked="t" coordsize="21600,21600" o:gfxdata="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tPf0TZAAAACwEAAA8AAAAAAAAAAQAgAAAAIgAAAGRycy9kb3ducmV2Lnht&#10;bFBLAQIUABQAAAAIAIdO4kDnEHg3agIAANEEAAAOAAAAAAAAAAEAIAAAACgBAABkcnMvZTJvRG9j&#10;LnhtbFBLBQYAAAAABgAGAFkBAAAEBgAAAAA=&#10;" adj="10800">
                <v:fill on="t" focussize="0,0"/>
                <v:stroke weight="2pt" color="#000000" joinstyle="round"/>
                <v:imagedata o:title=""/>
                <o:lock v:ext="edit" aspectratio="f"/>
              </v:shape>
            </w:pict>
          </mc:Fallback>
        </mc:AlternateContent>
      </w:r>
      <w:r>
        <w:rPr>
          <w:rFonts w:hint="eastAsia"/>
          <w:b/>
          <w:noProof/>
          <w:szCs w:val="28"/>
        </w:rPr>
        <mc:AlternateContent>
          <mc:Choice Requires="wps">
            <w:drawing>
              <wp:anchor distT="0" distB="0" distL="114300" distR="114300" simplePos="0" relativeHeight="251668480" behindDoc="0" locked="0" layoutInCell="1" allowOverlap="1">
                <wp:simplePos x="0" y="0"/>
                <wp:positionH relativeFrom="column">
                  <wp:posOffset>1847850</wp:posOffset>
                </wp:positionH>
                <wp:positionV relativeFrom="paragraph">
                  <wp:posOffset>2047240</wp:posOffset>
                </wp:positionV>
                <wp:extent cx="187960" cy="161925"/>
                <wp:effectExtent l="0" t="0" r="22225" b="28575"/>
                <wp:wrapNone/>
                <wp:docPr id="6" name="等腰三角形 6"/>
                <wp:cNvGraphicFramePr/>
                <a:graphic xmlns:a="http://schemas.openxmlformats.org/drawingml/2006/main">
                  <a:graphicData uri="http://schemas.microsoft.com/office/word/2010/wordprocessingShape">
                    <wps:wsp>
                      <wps:cNvSpPr/>
                      <wps:spPr>
                        <a:xfrm>
                          <a:off x="0" y="0"/>
                          <a:ext cx="187833" cy="16192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145.5pt;margin-top:161.2pt;height:12.75pt;width:14.8pt;z-index:251668480;v-text-anchor:middle;mso-width-relative:page;mso-height-relative:page;" fillcolor="#000000" filled="t" stroked="t" coordsize="21600,21600" o:gfxdata="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6lIpa2gAAAAsBAAAPAAAAAAAAAAEAIAAAACIAAABkcnMvZG93bnJldi54&#10;bWxQSwECFAAUAAAACACHTuJARbnLSGoCAADRBAAADgAAAAAAAAABACAAAAApAQAAZHJzL2Uyb0Rv&#10;Yy54bWxQSwUGAAAAAAYABgBZAQAABQYAAAAA&#10;" adj="10800">
                <v:fill on="t" focussize="0,0"/>
                <v:stroke weight="2pt" color="#000000" joinstyle="round"/>
                <v:imagedata o:title=""/>
                <o:lock v:ext="edit" aspectratio="f"/>
              </v:shape>
            </w:pict>
          </mc:Fallback>
        </mc:AlternateContent>
      </w:r>
      <w:r>
        <w:rPr>
          <w:rFonts w:hint="eastAsia"/>
          <w:b/>
          <w:noProof/>
          <w:szCs w:val="28"/>
        </w:rPr>
        <mc:AlternateContent>
          <mc:Choice Requires="wps">
            <w:drawing>
              <wp:anchor distT="0" distB="0" distL="114300" distR="114300" simplePos="0" relativeHeight="251666432" behindDoc="0" locked="0" layoutInCell="1" allowOverlap="1">
                <wp:simplePos x="0" y="0"/>
                <wp:positionH relativeFrom="column">
                  <wp:posOffset>6096000</wp:posOffset>
                </wp:positionH>
                <wp:positionV relativeFrom="paragraph">
                  <wp:posOffset>2037715</wp:posOffset>
                </wp:positionV>
                <wp:extent cx="187960" cy="161925"/>
                <wp:effectExtent l="0" t="0" r="22225" b="28575"/>
                <wp:wrapNone/>
                <wp:docPr id="5" name="等腰三角形 5"/>
                <wp:cNvGraphicFramePr/>
                <a:graphic xmlns:a="http://schemas.openxmlformats.org/drawingml/2006/main">
                  <a:graphicData uri="http://schemas.microsoft.com/office/word/2010/wordprocessingShape">
                    <wps:wsp>
                      <wps:cNvSpPr/>
                      <wps:spPr>
                        <a:xfrm>
                          <a:off x="0" y="0"/>
                          <a:ext cx="187833" cy="16192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480pt;margin-top:160.45pt;height:12.75pt;width:14.8pt;z-index:251666432;v-text-anchor:middle;mso-width-relative:page;mso-height-relative:page;" fillcolor="#000000" filled="t" stroked="t" coordsize="21600,21600" o:gfxdata="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4rTGdkAAAALAQAADwAAAAAAAAABACAAAAAiAAAAZHJzL2Rvd25yZXYu&#10;eG1sUEsBAhQAFAAAAAgAh07iQKNDH8hsAgAA0QQAAA4AAAAAAAAAAQAgAAAAKAEAAGRycy9lMm9E&#10;b2MueG1sUEsFBgAAAAAGAAYAWQEAAAYGAAAAAA==&#10;" adj="10800">
                <v:fill on="t" focussize="0,0"/>
                <v:stroke weight="2pt" color="#000000" joinstyle="round"/>
                <v:imagedata o:title=""/>
                <o:lock v:ext="edit" aspectratio="f"/>
              </v:shape>
            </w:pict>
          </mc:Fallback>
        </mc:AlternateContent>
      </w:r>
      <w:r>
        <w:rPr>
          <w:noProof/>
        </w:rPr>
        <w:drawing>
          <wp:inline distT="0" distB="0" distL="0" distR="0">
            <wp:extent cx="4180840" cy="6017895"/>
            <wp:effectExtent l="0" t="4128" r="6033" b="6032"/>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rot="16200000">
                      <a:off x="0" y="0"/>
                      <a:ext cx="4195140" cy="6038095"/>
                    </a:xfrm>
                    <a:prstGeom prst="rect">
                      <a:avLst/>
                    </a:prstGeom>
                  </pic:spPr>
                </pic:pic>
              </a:graphicData>
            </a:graphic>
          </wp:inline>
        </w:drawing>
      </w:r>
    </w:p>
    <w:p w:rsidR="004A3842" w:rsidRDefault="002B4481">
      <w:pPr>
        <w:spacing w:line="360" w:lineRule="auto"/>
        <w:ind w:right="480"/>
        <w:jc w:val="left"/>
        <w:rPr>
          <w:sz w:val="24"/>
          <w:szCs w:val="24"/>
        </w:rPr>
      </w:pPr>
      <w:r>
        <w:rPr>
          <w:rFonts w:hint="eastAsia"/>
          <w:sz w:val="24"/>
          <w:szCs w:val="24"/>
        </w:rPr>
        <w:t>注：▲：厂界噪声监测点位</w:t>
      </w:r>
    </w:p>
    <w:p w:rsidR="004A3842" w:rsidRDefault="002B4481">
      <w:pPr>
        <w:spacing w:line="360" w:lineRule="auto"/>
        <w:ind w:right="480"/>
        <w:jc w:val="left"/>
        <w:rPr>
          <w:b/>
          <w:szCs w:val="28"/>
        </w:rPr>
      </w:pPr>
      <w:r>
        <w:rPr>
          <w:rFonts w:hint="eastAsia"/>
          <w:sz w:val="24"/>
          <w:szCs w:val="24"/>
        </w:rPr>
        <w:t>监测日期：</w:t>
      </w:r>
      <w:r>
        <w:rPr>
          <w:rFonts w:hint="eastAsia"/>
          <w:sz w:val="24"/>
          <w:szCs w:val="24"/>
        </w:rPr>
        <w:t>2019</w:t>
      </w:r>
      <w:r>
        <w:rPr>
          <w:rFonts w:hint="eastAsia"/>
          <w:sz w:val="24"/>
          <w:szCs w:val="24"/>
        </w:rPr>
        <w:t>年</w:t>
      </w:r>
      <w:r>
        <w:rPr>
          <w:rFonts w:hint="eastAsia"/>
          <w:sz w:val="24"/>
          <w:szCs w:val="24"/>
        </w:rPr>
        <w:t>11</w:t>
      </w:r>
      <w:r>
        <w:rPr>
          <w:rFonts w:hint="eastAsia"/>
          <w:sz w:val="24"/>
          <w:szCs w:val="24"/>
        </w:rPr>
        <w:t>月</w:t>
      </w:r>
      <w:r>
        <w:rPr>
          <w:rFonts w:hint="eastAsia"/>
          <w:sz w:val="24"/>
          <w:szCs w:val="24"/>
        </w:rPr>
        <w:t>11</w:t>
      </w:r>
      <w:r>
        <w:rPr>
          <w:rFonts w:hint="eastAsia"/>
          <w:sz w:val="24"/>
          <w:szCs w:val="24"/>
        </w:rPr>
        <w:t>日、</w:t>
      </w:r>
      <w:r>
        <w:rPr>
          <w:rFonts w:hint="eastAsia"/>
          <w:sz w:val="24"/>
          <w:szCs w:val="24"/>
        </w:rPr>
        <w:t>2019</w:t>
      </w:r>
      <w:r>
        <w:rPr>
          <w:rFonts w:hint="eastAsia"/>
          <w:sz w:val="24"/>
          <w:szCs w:val="24"/>
        </w:rPr>
        <w:t>年</w:t>
      </w:r>
      <w:r>
        <w:rPr>
          <w:rFonts w:hint="eastAsia"/>
          <w:sz w:val="24"/>
          <w:szCs w:val="24"/>
        </w:rPr>
        <w:t>11</w:t>
      </w:r>
      <w:r>
        <w:rPr>
          <w:rFonts w:hint="eastAsia"/>
          <w:sz w:val="24"/>
          <w:szCs w:val="24"/>
        </w:rPr>
        <w:t>月</w:t>
      </w:r>
      <w:r>
        <w:rPr>
          <w:rFonts w:hint="eastAsia"/>
          <w:sz w:val="24"/>
          <w:szCs w:val="24"/>
        </w:rPr>
        <w:t>12</w:t>
      </w:r>
      <w:r>
        <w:rPr>
          <w:rFonts w:hint="eastAsia"/>
          <w:sz w:val="24"/>
          <w:szCs w:val="24"/>
        </w:rPr>
        <w:t>日</w:t>
      </w:r>
    </w:p>
    <w:p w:rsidR="004A3842" w:rsidRDefault="004A3842">
      <w:pPr>
        <w:spacing w:line="360" w:lineRule="auto"/>
        <w:jc w:val="left"/>
        <w:rPr>
          <w:szCs w:val="28"/>
        </w:rPr>
        <w:sectPr w:rsidR="004A3842">
          <w:pgSz w:w="16838" w:h="11906" w:orient="landscape"/>
          <w:pgMar w:top="1797" w:right="1440" w:bottom="1797" w:left="1440" w:header="851" w:footer="992" w:gutter="0"/>
          <w:cols w:space="425"/>
          <w:docGrid w:linePitch="312"/>
        </w:sectPr>
      </w:pPr>
    </w:p>
    <w:p w:rsidR="004A3842" w:rsidRDefault="002B4481">
      <w:pPr>
        <w:spacing w:line="360" w:lineRule="auto"/>
        <w:rPr>
          <w:b/>
          <w:szCs w:val="28"/>
        </w:rPr>
      </w:pPr>
      <w:r>
        <w:rPr>
          <w:rFonts w:hint="eastAsia"/>
          <w:b/>
          <w:szCs w:val="28"/>
        </w:rPr>
        <w:lastRenderedPageBreak/>
        <w:t>附</w:t>
      </w:r>
      <w:r>
        <w:rPr>
          <w:b/>
          <w:szCs w:val="28"/>
        </w:rPr>
        <w:t>图</w:t>
      </w:r>
      <w:r>
        <w:rPr>
          <w:b/>
          <w:szCs w:val="28"/>
        </w:rPr>
        <w:t>4</w:t>
      </w:r>
    </w:p>
    <w:p w:rsidR="004A3842" w:rsidRDefault="002B4481">
      <w:pPr>
        <w:spacing w:line="360" w:lineRule="auto"/>
        <w:jc w:val="center"/>
        <w:rPr>
          <w:b/>
          <w:szCs w:val="28"/>
        </w:rPr>
      </w:pPr>
      <w:r>
        <w:rPr>
          <w:noProof/>
        </w:rPr>
        <w:drawing>
          <wp:inline distT="0" distB="0" distL="0" distR="0">
            <wp:extent cx="7164070" cy="4646295"/>
            <wp:effectExtent l="0" t="0" r="0" b="19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a:stretch>
                      <a:fillRect/>
                    </a:stretch>
                  </pic:blipFill>
                  <pic:spPr>
                    <a:xfrm>
                      <a:off x="0" y="0"/>
                      <a:ext cx="7167153" cy="4648360"/>
                    </a:xfrm>
                    <a:prstGeom prst="rect">
                      <a:avLst/>
                    </a:prstGeom>
                  </pic:spPr>
                </pic:pic>
              </a:graphicData>
            </a:graphic>
          </wp:inline>
        </w:drawing>
      </w:r>
    </w:p>
    <w:sectPr w:rsidR="004A3842">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8FE" w:rsidRDefault="009A18FE">
      <w:r>
        <w:separator/>
      </w:r>
    </w:p>
  </w:endnote>
  <w:endnote w:type="continuationSeparator" w:id="0">
    <w:p w:rsidR="009A18FE" w:rsidRDefault="009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42" w:rsidRDefault="004A3842">
    <w:pPr>
      <w:pStyle w:val="a6"/>
      <w:ind w:right="360" w:firstLineChars="2550" w:firstLine="4590"/>
      <w:rPr>
        <w:rFonts w:eastAsia="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42" w:rsidRDefault="002B4481">
    <w:pPr>
      <w:pStyle w:val="a6"/>
      <w:ind w:right="360"/>
      <w:jc w:val="center"/>
      <w:rPr>
        <w:rFonts w:ascii="仿宋" w:eastAsia="仿宋" w:hAnsi="仿宋"/>
        <w:sz w:val="21"/>
        <w:szCs w:val="21"/>
      </w:rPr>
    </w:pPr>
    <w:r>
      <w:rPr>
        <w:rFonts w:ascii="仿宋" w:eastAsia="仿宋" w:hAnsi="仿宋"/>
        <w:noProof/>
        <w:sz w:val="21"/>
        <w:szCs w:val="21"/>
      </w:rPr>
      <mc:AlternateContent>
        <mc:Choice Requires="wps">
          <w:drawing>
            <wp:anchor distT="0" distB="0" distL="114300" distR="114300" simplePos="0" relativeHeight="251655168" behindDoc="0" locked="0" layoutInCell="1" allowOverlap="1">
              <wp:simplePos x="0" y="0"/>
              <wp:positionH relativeFrom="column">
                <wp:posOffset>9525</wp:posOffset>
              </wp:positionH>
              <wp:positionV relativeFrom="paragraph">
                <wp:posOffset>-93980</wp:posOffset>
              </wp:positionV>
              <wp:extent cx="5248275" cy="635"/>
              <wp:effectExtent l="0" t="0" r="9525" b="37465"/>
              <wp:wrapNone/>
              <wp:docPr id="16" name="直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63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6" o:spid="_x0000_s1026" o:spt="20" style="position:absolute;left:0pt;margin-left:0.75pt;margin-top:-7.4pt;height:0.05pt;width:413.25pt;z-index:251655168;mso-width-relative:page;mso-height-relative:page;" filled="f" stroked="t" coordsize="21600,21600" o:gfxdata="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ZyQbLWAAAACQEAAA8AAAAAAAAAAQAgAAAAIgAAAGRycy9kb3ducmV2LnhtbFBL&#10;AQIUABQAAAAIAIdO4kBji5AFvwEAAFYDAAAOAAAAAAAAAAEAIAAAACUBAABkcnMvZTJvRG9jLnht&#10;bFBLBQYAAAAABgAGAFkBAABWBQAAAAA=&#10;">
              <v:fill on="f" focussize="0,0"/>
              <v:stroke color="#000000" joinstyle="round"/>
              <v:imagedata o:title=""/>
              <o:lock v:ext="edit" aspectratio="f"/>
            </v:line>
          </w:pict>
        </mc:Fallback>
      </mc:AlternateContent>
    </w:r>
    <w:r>
      <w:rPr>
        <w:rFonts w:ascii="仿宋" w:eastAsia="仿宋" w:hAnsi="仿宋"/>
        <w:sz w:val="21"/>
        <w:szCs w:val="21"/>
      </w:rPr>
      <w:t>山东安和安全技术研究院有限公司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42" w:rsidRDefault="002B4481">
    <w:pPr>
      <w:pStyle w:val="a6"/>
      <w:ind w:right="360"/>
      <w:jc w:val="both"/>
      <w:rPr>
        <w:rFonts w:ascii="仿宋" w:eastAsia="仿宋" w:hAnsi="仿宋"/>
        <w:sz w:val="21"/>
        <w:szCs w:val="21"/>
      </w:rPr>
    </w:pPr>
    <w:r>
      <w:rPr>
        <w:rFonts w:ascii="仿宋" w:eastAsia="仿宋" w:hAnsi="仿宋"/>
        <w:noProof/>
        <w:sz w:val="21"/>
        <w:szCs w:val="21"/>
      </w:rPr>
      <mc:AlternateContent>
        <mc:Choice Requires="wps">
          <w:drawing>
            <wp:anchor distT="0" distB="0" distL="114300" distR="114300" simplePos="0" relativeHeight="251654144" behindDoc="0" locked="0" layoutInCell="1" allowOverlap="1">
              <wp:simplePos x="0" y="0"/>
              <wp:positionH relativeFrom="margin">
                <wp:posOffset>4200525</wp:posOffset>
              </wp:positionH>
              <wp:positionV relativeFrom="paragraph">
                <wp:posOffset>-21590</wp:posOffset>
              </wp:positionV>
              <wp:extent cx="1057275" cy="172720"/>
              <wp:effectExtent l="0" t="0" r="9525" b="17780"/>
              <wp:wrapNone/>
              <wp:docPr id="29"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72720"/>
                      </a:xfrm>
                      <a:prstGeom prst="rect">
                        <a:avLst/>
                      </a:prstGeom>
                      <a:noFill/>
                      <a:ln>
                        <a:noFill/>
                      </a:ln>
                    </wps:spPr>
                    <wps:txbx>
                      <w:txbxContent>
                        <w:p w:rsidR="004A3842" w:rsidRDefault="002B4481">
                          <w:pPr>
                            <w:snapToGrid w:val="0"/>
                            <w:rPr>
                              <w:sz w:val="21"/>
                              <w:szCs w:val="21"/>
                            </w:rPr>
                          </w:pPr>
                          <w:r>
                            <w:rPr>
                              <w:sz w:val="21"/>
                              <w:szCs w:val="21"/>
                            </w:rPr>
                            <w:t>第</w:t>
                          </w:r>
                          <w:r>
                            <w:rPr>
                              <w:sz w:val="21"/>
                              <w:szCs w:val="21"/>
                            </w:rPr>
                            <w:fldChar w:fldCharType="begin"/>
                          </w:r>
                          <w:r>
                            <w:rPr>
                              <w:sz w:val="21"/>
                              <w:szCs w:val="21"/>
                            </w:rPr>
                            <w:instrText>PAGE   \* MERGEFORMAT</w:instrText>
                          </w:r>
                          <w:r>
                            <w:rPr>
                              <w:sz w:val="21"/>
                              <w:szCs w:val="21"/>
                            </w:rPr>
                            <w:fldChar w:fldCharType="separate"/>
                          </w:r>
                          <w:r w:rsidR="004159AB" w:rsidRPr="004159AB">
                            <w:rPr>
                              <w:noProof/>
                              <w:sz w:val="21"/>
                              <w:szCs w:val="21"/>
                              <w:lang w:val="zh-CN"/>
                            </w:rPr>
                            <w:t>11</w:t>
                          </w:r>
                          <w:r>
                            <w:rPr>
                              <w:sz w:val="21"/>
                              <w:szCs w:val="21"/>
                            </w:rPr>
                            <w:fldChar w:fldCharType="end"/>
                          </w:r>
                          <w:proofErr w:type="gramStart"/>
                          <w:r>
                            <w:rPr>
                              <w:sz w:val="21"/>
                              <w:szCs w:val="21"/>
                            </w:rPr>
                            <w:t>页共</w:t>
                          </w:r>
                          <w:r>
                            <w:rPr>
                              <w:sz w:val="21"/>
                              <w:szCs w:val="21"/>
                            </w:rPr>
                            <w:t>30</w:t>
                          </w:r>
                          <w:r>
                            <w:rPr>
                              <w:sz w:val="21"/>
                              <w:szCs w:val="21"/>
                            </w:rPr>
                            <w:t>页</w:t>
                          </w:r>
                          <w:proofErr w:type="gramEnd"/>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330.75pt;margin-top:-1.7pt;width:83.25pt;height:13.6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" filled="f" stroked="f">
              <v:textbox style="mso-fit-shape-to-text:t" inset="0,0,0,0">
                <w:txbxContent>
                  <w:p w:rsidR="004A3842" w:rsidRDefault="002B4481">
                    <w:pPr>
                      <w:snapToGrid w:val="0"/>
                      <w:rPr>
                        <w:sz w:val="21"/>
                        <w:szCs w:val="21"/>
                      </w:rPr>
                    </w:pPr>
                    <w:r>
                      <w:rPr>
                        <w:sz w:val="21"/>
                        <w:szCs w:val="21"/>
                      </w:rPr>
                      <w:t>第</w:t>
                    </w:r>
                    <w:r>
                      <w:rPr>
                        <w:sz w:val="21"/>
                        <w:szCs w:val="21"/>
                      </w:rPr>
                      <w:fldChar w:fldCharType="begin"/>
                    </w:r>
                    <w:r>
                      <w:rPr>
                        <w:sz w:val="21"/>
                        <w:szCs w:val="21"/>
                      </w:rPr>
                      <w:instrText>PAGE   \* MERGEFORMAT</w:instrText>
                    </w:r>
                    <w:r>
                      <w:rPr>
                        <w:sz w:val="21"/>
                        <w:szCs w:val="21"/>
                      </w:rPr>
                      <w:fldChar w:fldCharType="separate"/>
                    </w:r>
                    <w:r w:rsidR="004159AB" w:rsidRPr="004159AB">
                      <w:rPr>
                        <w:noProof/>
                        <w:sz w:val="21"/>
                        <w:szCs w:val="21"/>
                        <w:lang w:val="zh-CN"/>
                      </w:rPr>
                      <w:t>11</w:t>
                    </w:r>
                    <w:r>
                      <w:rPr>
                        <w:sz w:val="21"/>
                        <w:szCs w:val="21"/>
                      </w:rPr>
                      <w:fldChar w:fldCharType="end"/>
                    </w:r>
                    <w:proofErr w:type="gramStart"/>
                    <w:r>
                      <w:rPr>
                        <w:sz w:val="21"/>
                        <w:szCs w:val="21"/>
                      </w:rPr>
                      <w:t>页共</w:t>
                    </w:r>
                    <w:r>
                      <w:rPr>
                        <w:sz w:val="21"/>
                        <w:szCs w:val="21"/>
                      </w:rPr>
                      <w:t>30</w:t>
                    </w:r>
                    <w:r>
                      <w:rPr>
                        <w:sz w:val="21"/>
                        <w:szCs w:val="21"/>
                      </w:rPr>
                      <w:t>页</w:t>
                    </w:r>
                    <w:proofErr w:type="gramEnd"/>
                  </w:p>
                </w:txbxContent>
              </v:textbox>
              <w10:wrap anchorx="margin"/>
            </v:shape>
          </w:pict>
        </mc:Fallback>
      </mc:AlternateContent>
    </w:r>
    <w:r>
      <w:rPr>
        <w:rFonts w:ascii="仿宋" w:eastAsia="仿宋" w:hAnsi="仿宋"/>
        <w:noProof/>
        <w:sz w:val="21"/>
        <w:szCs w:val="21"/>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-93980</wp:posOffset>
              </wp:positionV>
              <wp:extent cx="5248275" cy="635"/>
              <wp:effectExtent l="0" t="0" r="9525" b="37465"/>
              <wp:wrapNone/>
              <wp:docPr id="28" name="直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63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6" o:spid="_x0000_s1026" o:spt="20" style="position:absolute;left:0pt;margin-left:0.75pt;margin-top:-7.4pt;height:0.05pt;width:413.25pt;z-index:251663360;mso-width-relative:page;mso-height-relative:page;" filled="f" stroked="t" coordsize="21600,21600" o:gfxdata="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ZyQbLWAAAACQEAAA8AAAAAAAAAAQAgAAAAIgAAAGRycy9kb3ducmV2LnhtbFBL&#10;AQIUABQAAAAIAIdO4kBep4g8vwEAAFYDAAAOAAAAAAAAAAEAIAAAACUBAABkcnMvZTJvRG9jLnht&#10;bFBLBQYAAAAABgAGAFkBAABWBQAAAAA=&#10;">
              <v:fill on="f" focussize="0,0"/>
              <v:stroke color="#000000" joinstyle="round"/>
              <v:imagedata o:title=""/>
              <o:lock v:ext="edit" aspectratio="f"/>
            </v:line>
          </w:pict>
        </mc:Fallback>
      </mc:AlternateContent>
    </w:r>
    <w:r>
      <w:rPr>
        <w:rFonts w:ascii="仿宋" w:eastAsia="仿宋" w:hAnsi="仿宋"/>
        <w:sz w:val="21"/>
        <w:szCs w:val="21"/>
      </w:rPr>
      <w:t xml:space="preserve">山东安和安全技术研究院有限公司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42" w:rsidRDefault="004A3842">
    <w:pPr>
      <w:pStyle w:val="a6"/>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8FE" w:rsidRDefault="009A18FE">
      <w:r>
        <w:separator/>
      </w:r>
    </w:p>
  </w:footnote>
  <w:footnote w:type="continuationSeparator" w:id="0">
    <w:p w:rsidR="009A18FE" w:rsidRDefault="009A1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42" w:rsidRDefault="002B4481">
    <w:pPr>
      <w:pStyle w:val="a7"/>
      <w:ind w:left="5565" w:hangingChars="2650" w:hanging="5565"/>
      <w:jc w:val="left"/>
      <w:rPr>
        <w:rFonts w:ascii="Times New Roman" w:eastAsia="仿宋" w:hAnsi="Times New Roman" w:cs="Times New Roman"/>
        <w:color w:val="000000" w:themeColor="text1"/>
        <w:sz w:val="21"/>
        <w:szCs w:val="22"/>
      </w:rPr>
    </w:pPr>
    <w:r>
      <w:rPr>
        <w:rFonts w:ascii="Times New Roman" w:eastAsia="仿宋" w:hAnsi="Times New Roman" w:cs="Times New Roman" w:hint="eastAsia"/>
        <w:color w:val="000000" w:themeColor="text1"/>
        <w:sz w:val="21"/>
        <w:szCs w:val="22"/>
      </w:rPr>
      <w:t>山东铁雄冶金科技有限公司汽轮机发电项目</w:t>
    </w:r>
  </w:p>
  <w:p w:rsidR="004A3842" w:rsidRDefault="002B4481">
    <w:pPr>
      <w:pStyle w:val="a7"/>
      <w:jc w:val="left"/>
      <w:rPr>
        <w:rFonts w:ascii="Times New Roman" w:eastAsia="仿宋" w:hAnsi="Times New Roman" w:cs="Times New Roman"/>
        <w:color w:val="000000" w:themeColor="text1"/>
        <w:sz w:val="21"/>
        <w:szCs w:val="22"/>
      </w:rPr>
    </w:pPr>
    <w:r>
      <w:rPr>
        <w:rFonts w:ascii="Times New Roman" w:eastAsia="仿宋" w:hAnsi="Times New Roman" w:cs="Times New Roman"/>
        <w:color w:val="000000" w:themeColor="text1"/>
        <w:sz w:val="21"/>
        <w:szCs w:val="22"/>
      </w:rPr>
      <w:t>竣工环境保护验收监测报告</w:t>
    </w:r>
    <w:r>
      <w:rPr>
        <w:rFonts w:ascii="Times New Roman" w:eastAsia="仿宋" w:hAnsi="Times New Roman" w:cs="Times New Roman"/>
        <w:color w:val="000000" w:themeColor="text1"/>
        <w:sz w:val="21"/>
        <w:szCs w:val="22"/>
      </w:rPr>
      <w:t xml:space="preserve">                           </w:t>
    </w:r>
    <w:r>
      <w:rPr>
        <w:rFonts w:ascii="Times New Roman" w:eastAsia="仿宋" w:hAnsi="Times New Roman" w:cs="Times New Roman"/>
        <w:color w:val="000000" w:themeColor="text1"/>
        <w:sz w:val="21"/>
        <w:szCs w:val="22"/>
      </w:rPr>
      <w:t>报告编号：</w:t>
    </w:r>
    <w:r>
      <w:rPr>
        <w:rFonts w:ascii="Times New Roman" w:eastAsia="仿宋" w:hAnsi="Times New Roman" w:cs="Times New Roman"/>
        <w:color w:val="000000" w:themeColor="text1"/>
        <w:sz w:val="21"/>
        <w:szCs w:val="22"/>
      </w:rPr>
      <w:t>SDAH-HY-190-2019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42" w:rsidRDefault="002B4481">
    <w:pPr>
      <w:pStyle w:val="a7"/>
      <w:ind w:left="5565" w:hangingChars="2650" w:hanging="5565"/>
      <w:jc w:val="left"/>
      <w:rPr>
        <w:rFonts w:ascii="Times New Roman" w:eastAsia="仿宋" w:hAnsi="Times New Roman" w:cs="Times New Roman"/>
        <w:color w:val="000000" w:themeColor="text1"/>
        <w:sz w:val="21"/>
        <w:szCs w:val="22"/>
      </w:rPr>
    </w:pPr>
    <w:r>
      <w:rPr>
        <w:rFonts w:ascii="Times New Roman" w:eastAsia="仿宋" w:hAnsi="Times New Roman" w:cs="Times New Roman" w:hint="eastAsia"/>
        <w:color w:val="000000" w:themeColor="text1"/>
        <w:sz w:val="21"/>
        <w:szCs w:val="22"/>
      </w:rPr>
      <w:t>山东铁雄冶金科技有限公司汽轮机发电项目</w:t>
    </w:r>
  </w:p>
  <w:p w:rsidR="004A3842" w:rsidRDefault="002B4481">
    <w:pPr>
      <w:pStyle w:val="a7"/>
      <w:ind w:left="5565" w:hangingChars="2650" w:hanging="5565"/>
      <w:jc w:val="left"/>
      <w:rPr>
        <w:rFonts w:ascii="Times New Roman" w:eastAsia="仿宋" w:hAnsi="Times New Roman" w:cs="Times New Roman"/>
        <w:color w:val="000000" w:themeColor="text1"/>
        <w:sz w:val="21"/>
        <w:szCs w:val="22"/>
      </w:rPr>
    </w:pPr>
    <w:r>
      <w:rPr>
        <w:rFonts w:ascii="Times New Roman" w:eastAsia="仿宋" w:hAnsi="Times New Roman" w:cs="Times New Roman"/>
        <w:color w:val="000000" w:themeColor="text1"/>
        <w:sz w:val="21"/>
        <w:szCs w:val="22"/>
      </w:rPr>
      <w:t>竣工环境保护验收监测报告</w:t>
    </w:r>
    <w:r>
      <w:rPr>
        <w:rFonts w:ascii="Times New Roman" w:eastAsia="仿宋" w:hAnsi="Times New Roman" w:cs="Times New Roman"/>
        <w:color w:val="000000" w:themeColor="text1"/>
        <w:sz w:val="21"/>
        <w:szCs w:val="22"/>
      </w:rPr>
      <w:t xml:space="preserve">                           </w:t>
    </w:r>
    <w:r>
      <w:rPr>
        <w:rFonts w:ascii="Times New Roman" w:eastAsia="仿宋" w:hAnsi="Times New Roman" w:cs="Times New Roman"/>
        <w:color w:val="000000" w:themeColor="text1"/>
        <w:sz w:val="21"/>
        <w:szCs w:val="22"/>
      </w:rPr>
      <w:t>报告编号：</w:t>
    </w:r>
    <w:r>
      <w:rPr>
        <w:rFonts w:ascii="Times New Roman" w:eastAsia="仿宋" w:hAnsi="Times New Roman" w:cs="Times New Roman"/>
        <w:color w:val="000000" w:themeColor="text1"/>
        <w:sz w:val="21"/>
        <w:szCs w:val="22"/>
      </w:rPr>
      <w:t>SDAH-HY-190-2019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42" w:rsidRDefault="004A38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7EC"/>
    <w:multiLevelType w:val="multilevel"/>
    <w:tmpl w:val="00C237EC"/>
    <w:lvl w:ilvl="0">
      <w:start w:val="1"/>
      <w:numFmt w:val="decimal"/>
      <w:lvlText w:val="%1、"/>
      <w:lvlJc w:val="left"/>
      <w:pPr>
        <w:ind w:left="980" w:hanging="420"/>
      </w:pPr>
      <w:rPr>
        <w:rFonts w:ascii="Times New Roman" w:hAnsi="Times New Roman"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82B04D3"/>
    <w:multiLevelType w:val="multilevel"/>
    <w:tmpl w:val="082B04D3"/>
    <w:lvl w:ilvl="0">
      <w:start w:val="1"/>
      <w:numFmt w:val="decimal"/>
      <w:lvlText w:val="%1、"/>
      <w:lvlJc w:val="left"/>
      <w:pPr>
        <w:ind w:left="980" w:hanging="420"/>
      </w:pPr>
      <w:rPr>
        <w:rFonts w:ascii="Times New Roman" w:hAnsi="Times New Roman"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29776F21"/>
    <w:multiLevelType w:val="multilevel"/>
    <w:tmpl w:val="29776F21"/>
    <w:lvl w:ilvl="0">
      <w:start w:val="1"/>
      <w:numFmt w:val="decimal"/>
      <w:lvlText w:val="%1、"/>
      <w:lvlJc w:val="left"/>
      <w:pPr>
        <w:ind w:left="980" w:hanging="420"/>
      </w:pPr>
      <w:rPr>
        <w:rFonts w:ascii="Times New Roman" w:hAnsi="Times New Roman"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3DE2585A"/>
    <w:multiLevelType w:val="multilevel"/>
    <w:tmpl w:val="3DE2585A"/>
    <w:lvl w:ilvl="0">
      <w:start w:val="1"/>
      <w:numFmt w:val="decimal"/>
      <w:lvlText w:val="%1、"/>
      <w:lvlJc w:val="left"/>
      <w:pPr>
        <w:ind w:left="420" w:hanging="4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40"/>
  <w:drawingGridVerticalSpacing w:val="381"/>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20D"/>
    <w:rsid w:val="00003EA2"/>
    <w:rsid w:val="000042D2"/>
    <w:rsid w:val="0000582B"/>
    <w:rsid w:val="00010A45"/>
    <w:rsid w:val="00012A00"/>
    <w:rsid w:val="00012CFC"/>
    <w:rsid w:val="0001494B"/>
    <w:rsid w:val="000173BD"/>
    <w:rsid w:val="000175EB"/>
    <w:rsid w:val="00020E2A"/>
    <w:rsid w:val="0002106F"/>
    <w:rsid w:val="00023392"/>
    <w:rsid w:val="00025211"/>
    <w:rsid w:val="0002707B"/>
    <w:rsid w:val="00030E62"/>
    <w:rsid w:val="00034A88"/>
    <w:rsid w:val="0003512A"/>
    <w:rsid w:val="00035D9D"/>
    <w:rsid w:val="00040B04"/>
    <w:rsid w:val="00044EDC"/>
    <w:rsid w:val="00053E29"/>
    <w:rsid w:val="00054946"/>
    <w:rsid w:val="00061D8C"/>
    <w:rsid w:val="00062389"/>
    <w:rsid w:val="000642DE"/>
    <w:rsid w:val="00064856"/>
    <w:rsid w:val="0007412F"/>
    <w:rsid w:val="000742BA"/>
    <w:rsid w:val="000A1B8D"/>
    <w:rsid w:val="000A696C"/>
    <w:rsid w:val="000A6EDA"/>
    <w:rsid w:val="000B0150"/>
    <w:rsid w:val="000B11AD"/>
    <w:rsid w:val="000B2949"/>
    <w:rsid w:val="000B5138"/>
    <w:rsid w:val="000B54AD"/>
    <w:rsid w:val="000B5724"/>
    <w:rsid w:val="000B7B61"/>
    <w:rsid w:val="000C3435"/>
    <w:rsid w:val="000D066F"/>
    <w:rsid w:val="000D241A"/>
    <w:rsid w:val="000D4A9C"/>
    <w:rsid w:val="000E2521"/>
    <w:rsid w:val="000E4FB7"/>
    <w:rsid w:val="000F3C70"/>
    <w:rsid w:val="001017AE"/>
    <w:rsid w:val="00106720"/>
    <w:rsid w:val="00114932"/>
    <w:rsid w:val="0011598A"/>
    <w:rsid w:val="001211F8"/>
    <w:rsid w:val="00125A96"/>
    <w:rsid w:val="001268CD"/>
    <w:rsid w:val="001378BF"/>
    <w:rsid w:val="0014243A"/>
    <w:rsid w:val="0014445E"/>
    <w:rsid w:val="00146E9A"/>
    <w:rsid w:val="00146E9D"/>
    <w:rsid w:val="00152B16"/>
    <w:rsid w:val="00157094"/>
    <w:rsid w:val="00164217"/>
    <w:rsid w:val="00174F25"/>
    <w:rsid w:val="00176C90"/>
    <w:rsid w:val="00182594"/>
    <w:rsid w:val="00186823"/>
    <w:rsid w:val="00191F39"/>
    <w:rsid w:val="00192E77"/>
    <w:rsid w:val="001932BB"/>
    <w:rsid w:val="00196B4D"/>
    <w:rsid w:val="001A15E7"/>
    <w:rsid w:val="001A2BB8"/>
    <w:rsid w:val="001A7035"/>
    <w:rsid w:val="001B480F"/>
    <w:rsid w:val="001C6488"/>
    <w:rsid w:val="001C6EE4"/>
    <w:rsid w:val="001D07CE"/>
    <w:rsid w:val="001D7C8E"/>
    <w:rsid w:val="001E1250"/>
    <w:rsid w:val="001E2D11"/>
    <w:rsid w:val="001E3BBF"/>
    <w:rsid w:val="001E7834"/>
    <w:rsid w:val="001F045F"/>
    <w:rsid w:val="001F6048"/>
    <w:rsid w:val="002103B1"/>
    <w:rsid w:val="002130E1"/>
    <w:rsid w:val="00217901"/>
    <w:rsid w:val="00233578"/>
    <w:rsid w:val="00234BDE"/>
    <w:rsid w:val="002351D1"/>
    <w:rsid w:val="002361CC"/>
    <w:rsid w:val="00240281"/>
    <w:rsid w:val="00251295"/>
    <w:rsid w:val="002513FE"/>
    <w:rsid w:val="00251F5F"/>
    <w:rsid w:val="00271A0C"/>
    <w:rsid w:val="0027206B"/>
    <w:rsid w:val="0027677F"/>
    <w:rsid w:val="00277308"/>
    <w:rsid w:val="002915D7"/>
    <w:rsid w:val="00292CBD"/>
    <w:rsid w:val="00292DE3"/>
    <w:rsid w:val="00293FC5"/>
    <w:rsid w:val="00294559"/>
    <w:rsid w:val="00296999"/>
    <w:rsid w:val="0029771A"/>
    <w:rsid w:val="002A309F"/>
    <w:rsid w:val="002A589E"/>
    <w:rsid w:val="002A7B38"/>
    <w:rsid w:val="002B150D"/>
    <w:rsid w:val="002B2D07"/>
    <w:rsid w:val="002B4481"/>
    <w:rsid w:val="002B6EBD"/>
    <w:rsid w:val="002C407C"/>
    <w:rsid w:val="002C689D"/>
    <w:rsid w:val="002C6DEA"/>
    <w:rsid w:val="002D4C49"/>
    <w:rsid w:val="002D578C"/>
    <w:rsid w:val="002D6AB7"/>
    <w:rsid w:val="002D7313"/>
    <w:rsid w:val="002E0372"/>
    <w:rsid w:val="002E1E84"/>
    <w:rsid w:val="002E29E3"/>
    <w:rsid w:val="002E772B"/>
    <w:rsid w:val="002F1C9C"/>
    <w:rsid w:val="00305D14"/>
    <w:rsid w:val="00306C2A"/>
    <w:rsid w:val="00306D51"/>
    <w:rsid w:val="003109AB"/>
    <w:rsid w:val="00315352"/>
    <w:rsid w:val="00316393"/>
    <w:rsid w:val="003165FB"/>
    <w:rsid w:val="00317DC1"/>
    <w:rsid w:val="003201DE"/>
    <w:rsid w:val="003210D4"/>
    <w:rsid w:val="00334817"/>
    <w:rsid w:val="00336875"/>
    <w:rsid w:val="0034619F"/>
    <w:rsid w:val="00346F39"/>
    <w:rsid w:val="00350B30"/>
    <w:rsid w:val="00352C68"/>
    <w:rsid w:val="00355995"/>
    <w:rsid w:val="003622E6"/>
    <w:rsid w:val="00363153"/>
    <w:rsid w:val="00363F48"/>
    <w:rsid w:val="0037294A"/>
    <w:rsid w:val="00373DD4"/>
    <w:rsid w:val="003762D6"/>
    <w:rsid w:val="00377349"/>
    <w:rsid w:val="00377F8B"/>
    <w:rsid w:val="00385057"/>
    <w:rsid w:val="00385477"/>
    <w:rsid w:val="003915BD"/>
    <w:rsid w:val="00395A7A"/>
    <w:rsid w:val="00397F94"/>
    <w:rsid w:val="003A66F3"/>
    <w:rsid w:val="003A68C8"/>
    <w:rsid w:val="003B34B1"/>
    <w:rsid w:val="003C25E9"/>
    <w:rsid w:val="003C3343"/>
    <w:rsid w:val="003C3D27"/>
    <w:rsid w:val="003C416D"/>
    <w:rsid w:val="003C5B40"/>
    <w:rsid w:val="003C6803"/>
    <w:rsid w:val="003D67B9"/>
    <w:rsid w:val="003D771B"/>
    <w:rsid w:val="003E0043"/>
    <w:rsid w:val="003E0CCF"/>
    <w:rsid w:val="003E1466"/>
    <w:rsid w:val="003F33EE"/>
    <w:rsid w:val="003F5CA4"/>
    <w:rsid w:val="004009A4"/>
    <w:rsid w:val="004013B1"/>
    <w:rsid w:val="004020B1"/>
    <w:rsid w:val="0040412B"/>
    <w:rsid w:val="00405608"/>
    <w:rsid w:val="00405803"/>
    <w:rsid w:val="004058D6"/>
    <w:rsid w:val="004122B5"/>
    <w:rsid w:val="00412F22"/>
    <w:rsid w:val="00415978"/>
    <w:rsid w:val="004159AB"/>
    <w:rsid w:val="00416899"/>
    <w:rsid w:val="0042201D"/>
    <w:rsid w:val="00422D5F"/>
    <w:rsid w:val="00423B45"/>
    <w:rsid w:val="004254B8"/>
    <w:rsid w:val="00427F71"/>
    <w:rsid w:val="0043602E"/>
    <w:rsid w:val="00437499"/>
    <w:rsid w:val="004405D2"/>
    <w:rsid w:val="00444613"/>
    <w:rsid w:val="00445B8A"/>
    <w:rsid w:val="00452367"/>
    <w:rsid w:val="004534C6"/>
    <w:rsid w:val="00457565"/>
    <w:rsid w:val="00461BA1"/>
    <w:rsid w:val="00464556"/>
    <w:rsid w:val="00465C80"/>
    <w:rsid w:val="00465DCD"/>
    <w:rsid w:val="00467473"/>
    <w:rsid w:val="00471497"/>
    <w:rsid w:val="00471B54"/>
    <w:rsid w:val="0048119F"/>
    <w:rsid w:val="00483895"/>
    <w:rsid w:val="00487580"/>
    <w:rsid w:val="0048773D"/>
    <w:rsid w:val="004907D3"/>
    <w:rsid w:val="00490F45"/>
    <w:rsid w:val="0049281D"/>
    <w:rsid w:val="00497306"/>
    <w:rsid w:val="004A3841"/>
    <w:rsid w:val="004A3842"/>
    <w:rsid w:val="004A630A"/>
    <w:rsid w:val="004A744D"/>
    <w:rsid w:val="004B2109"/>
    <w:rsid w:val="004B3789"/>
    <w:rsid w:val="004B4B3B"/>
    <w:rsid w:val="004B7457"/>
    <w:rsid w:val="004B7CBA"/>
    <w:rsid w:val="004C4406"/>
    <w:rsid w:val="004C57E7"/>
    <w:rsid w:val="004D41CB"/>
    <w:rsid w:val="004D520D"/>
    <w:rsid w:val="004E1B26"/>
    <w:rsid w:val="004E2680"/>
    <w:rsid w:val="004E3BCF"/>
    <w:rsid w:val="004E3D0C"/>
    <w:rsid w:val="004E40B0"/>
    <w:rsid w:val="004F6B1D"/>
    <w:rsid w:val="004F6E1C"/>
    <w:rsid w:val="004F7B9A"/>
    <w:rsid w:val="004F7C6D"/>
    <w:rsid w:val="0051264F"/>
    <w:rsid w:val="00512B8C"/>
    <w:rsid w:val="00513A82"/>
    <w:rsid w:val="00516355"/>
    <w:rsid w:val="00517FBB"/>
    <w:rsid w:val="00521259"/>
    <w:rsid w:val="005249A4"/>
    <w:rsid w:val="0052501E"/>
    <w:rsid w:val="00525F20"/>
    <w:rsid w:val="00526231"/>
    <w:rsid w:val="005331F3"/>
    <w:rsid w:val="0054036A"/>
    <w:rsid w:val="00553521"/>
    <w:rsid w:val="00555B6E"/>
    <w:rsid w:val="00563CA3"/>
    <w:rsid w:val="00565655"/>
    <w:rsid w:val="00566987"/>
    <w:rsid w:val="00570AD2"/>
    <w:rsid w:val="0057197A"/>
    <w:rsid w:val="00575143"/>
    <w:rsid w:val="00583199"/>
    <w:rsid w:val="00583A67"/>
    <w:rsid w:val="005855F1"/>
    <w:rsid w:val="005859C2"/>
    <w:rsid w:val="005925A9"/>
    <w:rsid w:val="00596480"/>
    <w:rsid w:val="005A10F9"/>
    <w:rsid w:val="005A3515"/>
    <w:rsid w:val="005C06C2"/>
    <w:rsid w:val="005C2B8C"/>
    <w:rsid w:val="005C5279"/>
    <w:rsid w:val="005C727C"/>
    <w:rsid w:val="005D08C6"/>
    <w:rsid w:val="005D26CD"/>
    <w:rsid w:val="005D2C8F"/>
    <w:rsid w:val="005D377E"/>
    <w:rsid w:val="005F24D1"/>
    <w:rsid w:val="005F6318"/>
    <w:rsid w:val="005F6482"/>
    <w:rsid w:val="005F6A0E"/>
    <w:rsid w:val="00600CB7"/>
    <w:rsid w:val="006011E9"/>
    <w:rsid w:val="00603904"/>
    <w:rsid w:val="00607582"/>
    <w:rsid w:val="00607667"/>
    <w:rsid w:val="006103CB"/>
    <w:rsid w:val="00612523"/>
    <w:rsid w:val="006204D8"/>
    <w:rsid w:val="00623FD3"/>
    <w:rsid w:val="00625242"/>
    <w:rsid w:val="0062562B"/>
    <w:rsid w:val="00633A38"/>
    <w:rsid w:val="00634A0F"/>
    <w:rsid w:val="00641EBA"/>
    <w:rsid w:val="00642D26"/>
    <w:rsid w:val="00656045"/>
    <w:rsid w:val="00661540"/>
    <w:rsid w:val="00663F58"/>
    <w:rsid w:val="006640EA"/>
    <w:rsid w:val="00671206"/>
    <w:rsid w:val="0067591F"/>
    <w:rsid w:val="00682724"/>
    <w:rsid w:val="00682DB6"/>
    <w:rsid w:val="006834B7"/>
    <w:rsid w:val="00684425"/>
    <w:rsid w:val="0068457B"/>
    <w:rsid w:val="0069390C"/>
    <w:rsid w:val="00694870"/>
    <w:rsid w:val="00694A64"/>
    <w:rsid w:val="00695B07"/>
    <w:rsid w:val="00695C61"/>
    <w:rsid w:val="006A057A"/>
    <w:rsid w:val="006A2646"/>
    <w:rsid w:val="006A4735"/>
    <w:rsid w:val="006B1816"/>
    <w:rsid w:val="006B7A9A"/>
    <w:rsid w:val="006C1994"/>
    <w:rsid w:val="006D65FB"/>
    <w:rsid w:val="006E18F2"/>
    <w:rsid w:val="006F0012"/>
    <w:rsid w:val="006F0EB4"/>
    <w:rsid w:val="006F30CE"/>
    <w:rsid w:val="006F59E5"/>
    <w:rsid w:val="006F6CB4"/>
    <w:rsid w:val="006F7791"/>
    <w:rsid w:val="00701BF3"/>
    <w:rsid w:val="00702517"/>
    <w:rsid w:val="0070384A"/>
    <w:rsid w:val="007067E5"/>
    <w:rsid w:val="00711F5A"/>
    <w:rsid w:val="00712567"/>
    <w:rsid w:val="007207D8"/>
    <w:rsid w:val="00721798"/>
    <w:rsid w:val="0072439F"/>
    <w:rsid w:val="00726002"/>
    <w:rsid w:val="00726557"/>
    <w:rsid w:val="00735530"/>
    <w:rsid w:val="00740C5B"/>
    <w:rsid w:val="00740ED2"/>
    <w:rsid w:val="00741562"/>
    <w:rsid w:val="007420AB"/>
    <w:rsid w:val="0074459F"/>
    <w:rsid w:val="0074778D"/>
    <w:rsid w:val="0075170C"/>
    <w:rsid w:val="00753AB3"/>
    <w:rsid w:val="00773208"/>
    <w:rsid w:val="00773B53"/>
    <w:rsid w:val="0078128A"/>
    <w:rsid w:val="0078132C"/>
    <w:rsid w:val="00784DCF"/>
    <w:rsid w:val="00786B60"/>
    <w:rsid w:val="00787C42"/>
    <w:rsid w:val="00792688"/>
    <w:rsid w:val="00796A92"/>
    <w:rsid w:val="007A53A9"/>
    <w:rsid w:val="007A66B5"/>
    <w:rsid w:val="007B07F1"/>
    <w:rsid w:val="007B3613"/>
    <w:rsid w:val="007B45F3"/>
    <w:rsid w:val="007D0305"/>
    <w:rsid w:val="007D059E"/>
    <w:rsid w:val="007D239B"/>
    <w:rsid w:val="007D3453"/>
    <w:rsid w:val="007D3A1D"/>
    <w:rsid w:val="007D3FD5"/>
    <w:rsid w:val="007D7549"/>
    <w:rsid w:val="007E0E4F"/>
    <w:rsid w:val="007E1A60"/>
    <w:rsid w:val="007E3833"/>
    <w:rsid w:val="007F5278"/>
    <w:rsid w:val="007F538F"/>
    <w:rsid w:val="00800395"/>
    <w:rsid w:val="00803A00"/>
    <w:rsid w:val="0080481E"/>
    <w:rsid w:val="00804F4D"/>
    <w:rsid w:val="00805D08"/>
    <w:rsid w:val="00810470"/>
    <w:rsid w:val="00814629"/>
    <w:rsid w:val="00814DA7"/>
    <w:rsid w:val="00815DCA"/>
    <w:rsid w:val="00816456"/>
    <w:rsid w:val="00820028"/>
    <w:rsid w:val="0082059C"/>
    <w:rsid w:val="00820DAB"/>
    <w:rsid w:val="00821D37"/>
    <w:rsid w:val="00822318"/>
    <w:rsid w:val="00824A37"/>
    <w:rsid w:val="00824D03"/>
    <w:rsid w:val="00827E18"/>
    <w:rsid w:val="00833B5A"/>
    <w:rsid w:val="00835E7E"/>
    <w:rsid w:val="00835F41"/>
    <w:rsid w:val="008441CC"/>
    <w:rsid w:val="008462D3"/>
    <w:rsid w:val="0085078C"/>
    <w:rsid w:val="0085580F"/>
    <w:rsid w:val="00855BF1"/>
    <w:rsid w:val="00856FBF"/>
    <w:rsid w:val="008627D2"/>
    <w:rsid w:val="008672E3"/>
    <w:rsid w:val="00867395"/>
    <w:rsid w:val="00871909"/>
    <w:rsid w:val="00875062"/>
    <w:rsid w:val="00875499"/>
    <w:rsid w:val="008766C0"/>
    <w:rsid w:val="008776AB"/>
    <w:rsid w:val="0088344C"/>
    <w:rsid w:val="0088506C"/>
    <w:rsid w:val="008914FB"/>
    <w:rsid w:val="00892841"/>
    <w:rsid w:val="00894A70"/>
    <w:rsid w:val="00896258"/>
    <w:rsid w:val="00897F1A"/>
    <w:rsid w:val="008A0B31"/>
    <w:rsid w:val="008B160A"/>
    <w:rsid w:val="008B518E"/>
    <w:rsid w:val="008B6B43"/>
    <w:rsid w:val="008B7417"/>
    <w:rsid w:val="008C0E4D"/>
    <w:rsid w:val="008C31C1"/>
    <w:rsid w:val="008C5A8A"/>
    <w:rsid w:val="008C68F7"/>
    <w:rsid w:val="008D593E"/>
    <w:rsid w:val="008E08F9"/>
    <w:rsid w:val="008E0C25"/>
    <w:rsid w:val="008F03DC"/>
    <w:rsid w:val="008F66B9"/>
    <w:rsid w:val="00902B22"/>
    <w:rsid w:val="00902EE7"/>
    <w:rsid w:val="00907E16"/>
    <w:rsid w:val="0091195A"/>
    <w:rsid w:val="009142FC"/>
    <w:rsid w:val="00915504"/>
    <w:rsid w:val="0091682E"/>
    <w:rsid w:val="00923516"/>
    <w:rsid w:val="009265BD"/>
    <w:rsid w:val="00932234"/>
    <w:rsid w:val="009322F9"/>
    <w:rsid w:val="0093687C"/>
    <w:rsid w:val="00941EE6"/>
    <w:rsid w:val="00944E04"/>
    <w:rsid w:val="009466F0"/>
    <w:rsid w:val="009473D5"/>
    <w:rsid w:val="00947C7C"/>
    <w:rsid w:val="0095098F"/>
    <w:rsid w:val="00954D31"/>
    <w:rsid w:val="00970E74"/>
    <w:rsid w:val="0097113F"/>
    <w:rsid w:val="00973BD2"/>
    <w:rsid w:val="00974116"/>
    <w:rsid w:val="00976EC4"/>
    <w:rsid w:val="009865EC"/>
    <w:rsid w:val="00986C13"/>
    <w:rsid w:val="0098735E"/>
    <w:rsid w:val="0099013C"/>
    <w:rsid w:val="0099139C"/>
    <w:rsid w:val="00996299"/>
    <w:rsid w:val="00996CF7"/>
    <w:rsid w:val="009A1503"/>
    <w:rsid w:val="009A18FE"/>
    <w:rsid w:val="009A216F"/>
    <w:rsid w:val="009A6E64"/>
    <w:rsid w:val="009B4B28"/>
    <w:rsid w:val="009B5BFC"/>
    <w:rsid w:val="009B7B87"/>
    <w:rsid w:val="009C02B6"/>
    <w:rsid w:val="009C26E8"/>
    <w:rsid w:val="009C30FB"/>
    <w:rsid w:val="009C4692"/>
    <w:rsid w:val="009C72A1"/>
    <w:rsid w:val="009C72DA"/>
    <w:rsid w:val="009D59CF"/>
    <w:rsid w:val="009D5EDA"/>
    <w:rsid w:val="009E2286"/>
    <w:rsid w:val="009E4931"/>
    <w:rsid w:val="009F0AF8"/>
    <w:rsid w:val="009F20E2"/>
    <w:rsid w:val="009F5B13"/>
    <w:rsid w:val="009F5B2A"/>
    <w:rsid w:val="009F649C"/>
    <w:rsid w:val="00A00EAC"/>
    <w:rsid w:val="00A015BF"/>
    <w:rsid w:val="00A10AB6"/>
    <w:rsid w:val="00A166B7"/>
    <w:rsid w:val="00A21E50"/>
    <w:rsid w:val="00A240F1"/>
    <w:rsid w:val="00A24914"/>
    <w:rsid w:val="00A25886"/>
    <w:rsid w:val="00A30038"/>
    <w:rsid w:val="00A3226F"/>
    <w:rsid w:val="00A338A1"/>
    <w:rsid w:val="00A343AB"/>
    <w:rsid w:val="00A36527"/>
    <w:rsid w:val="00A40A5F"/>
    <w:rsid w:val="00A436CD"/>
    <w:rsid w:val="00A437CE"/>
    <w:rsid w:val="00A43B91"/>
    <w:rsid w:val="00A46BD5"/>
    <w:rsid w:val="00A5492D"/>
    <w:rsid w:val="00A56543"/>
    <w:rsid w:val="00A623A3"/>
    <w:rsid w:val="00A6615E"/>
    <w:rsid w:val="00A74EF5"/>
    <w:rsid w:val="00A852EA"/>
    <w:rsid w:val="00A85FA4"/>
    <w:rsid w:val="00A97C29"/>
    <w:rsid w:val="00A97D9D"/>
    <w:rsid w:val="00AA0295"/>
    <w:rsid w:val="00AA73F6"/>
    <w:rsid w:val="00AA78C5"/>
    <w:rsid w:val="00AB02D2"/>
    <w:rsid w:val="00AB0350"/>
    <w:rsid w:val="00AB5AD6"/>
    <w:rsid w:val="00AB6760"/>
    <w:rsid w:val="00AB73FA"/>
    <w:rsid w:val="00AC47A4"/>
    <w:rsid w:val="00AD664B"/>
    <w:rsid w:val="00AD6C2B"/>
    <w:rsid w:val="00AF0720"/>
    <w:rsid w:val="00AF1ED7"/>
    <w:rsid w:val="00AF280C"/>
    <w:rsid w:val="00AF710D"/>
    <w:rsid w:val="00B01A35"/>
    <w:rsid w:val="00B06749"/>
    <w:rsid w:val="00B10EEC"/>
    <w:rsid w:val="00B1301B"/>
    <w:rsid w:val="00B14B0C"/>
    <w:rsid w:val="00B14B25"/>
    <w:rsid w:val="00B17611"/>
    <w:rsid w:val="00B221E6"/>
    <w:rsid w:val="00B22F29"/>
    <w:rsid w:val="00B276EE"/>
    <w:rsid w:val="00B30854"/>
    <w:rsid w:val="00B32403"/>
    <w:rsid w:val="00B32E77"/>
    <w:rsid w:val="00B41A48"/>
    <w:rsid w:val="00B46823"/>
    <w:rsid w:val="00B547A0"/>
    <w:rsid w:val="00B54DA5"/>
    <w:rsid w:val="00B6205C"/>
    <w:rsid w:val="00B63DD7"/>
    <w:rsid w:val="00B67042"/>
    <w:rsid w:val="00B874DD"/>
    <w:rsid w:val="00B90D56"/>
    <w:rsid w:val="00B9153D"/>
    <w:rsid w:val="00B92342"/>
    <w:rsid w:val="00BA3840"/>
    <w:rsid w:val="00BA7D1B"/>
    <w:rsid w:val="00BB075E"/>
    <w:rsid w:val="00BB0FF1"/>
    <w:rsid w:val="00BB52AD"/>
    <w:rsid w:val="00BB537B"/>
    <w:rsid w:val="00BC2070"/>
    <w:rsid w:val="00BC3A39"/>
    <w:rsid w:val="00BC5851"/>
    <w:rsid w:val="00BC642F"/>
    <w:rsid w:val="00BC70A7"/>
    <w:rsid w:val="00BD10A7"/>
    <w:rsid w:val="00BD6C98"/>
    <w:rsid w:val="00BD73F6"/>
    <w:rsid w:val="00BE1609"/>
    <w:rsid w:val="00BE2FD7"/>
    <w:rsid w:val="00BF7B0A"/>
    <w:rsid w:val="00C000D6"/>
    <w:rsid w:val="00C03BA8"/>
    <w:rsid w:val="00C04815"/>
    <w:rsid w:val="00C048B8"/>
    <w:rsid w:val="00C0722C"/>
    <w:rsid w:val="00C11168"/>
    <w:rsid w:val="00C13CB3"/>
    <w:rsid w:val="00C16B90"/>
    <w:rsid w:val="00C17287"/>
    <w:rsid w:val="00C22162"/>
    <w:rsid w:val="00C25FF6"/>
    <w:rsid w:val="00C27322"/>
    <w:rsid w:val="00C30170"/>
    <w:rsid w:val="00C30564"/>
    <w:rsid w:val="00C32824"/>
    <w:rsid w:val="00C35AD6"/>
    <w:rsid w:val="00C3791C"/>
    <w:rsid w:val="00C37AB2"/>
    <w:rsid w:val="00C41855"/>
    <w:rsid w:val="00C41F38"/>
    <w:rsid w:val="00C422E9"/>
    <w:rsid w:val="00C42CCA"/>
    <w:rsid w:val="00C42EB7"/>
    <w:rsid w:val="00C44F4E"/>
    <w:rsid w:val="00C4627F"/>
    <w:rsid w:val="00C50BFF"/>
    <w:rsid w:val="00C52A32"/>
    <w:rsid w:val="00C55A3A"/>
    <w:rsid w:val="00C56B5B"/>
    <w:rsid w:val="00C56DEB"/>
    <w:rsid w:val="00C577C5"/>
    <w:rsid w:val="00C60DF3"/>
    <w:rsid w:val="00C63564"/>
    <w:rsid w:val="00C636BF"/>
    <w:rsid w:val="00C63A25"/>
    <w:rsid w:val="00C65710"/>
    <w:rsid w:val="00C65C77"/>
    <w:rsid w:val="00C67697"/>
    <w:rsid w:val="00C704B5"/>
    <w:rsid w:val="00C76F22"/>
    <w:rsid w:val="00C83BF2"/>
    <w:rsid w:val="00C913B8"/>
    <w:rsid w:val="00C937F2"/>
    <w:rsid w:val="00CA0CC1"/>
    <w:rsid w:val="00CA158E"/>
    <w:rsid w:val="00CA4C9C"/>
    <w:rsid w:val="00CA59D2"/>
    <w:rsid w:val="00CB1FD7"/>
    <w:rsid w:val="00CB37B6"/>
    <w:rsid w:val="00CB6830"/>
    <w:rsid w:val="00CB6F16"/>
    <w:rsid w:val="00CC072F"/>
    <w:rsid w:val="00CC5A5A"/>
    <w:rsid w:val="00CD4568"/>
    <w:rsid w:val="00CE4492"/>
    <w:rsid w:val="00CE6116"/>
    <w:rsid w:val="00CE6F7A"/>
    <w:rsid w:val="00CF19C3"/>
    <w:rsid w:val="00CF1D78"/>
    <w:rsid w:val="00CF3435"/>
    <w:rsid w:val="00CF74FD"/>
    <w:rsid w:val="00D00DE3"/>
    <w:rsid w:val="00D0246A"/>
    <w:rsid w:val="00D02975"/>
    <w:rsid w:val="00D077AF"/>
    <w:rsid w:val="00D10BE0"/>
    <w:rsid w:val="00D1724D"/>
    <w:rsid w:val="00D2048B"/>
    <w:rsid w:val="00D2066F"/>
    <w:rsid w:val="00D23948"/>
    <w:rsid w:val="00D23B87"/>
    <w:rsid w:val="00D26620"/>
    <w:rsid w:val="00D37ADB"/>
    <w:rsid w:val="00D37FB9"/>
    <w:rsid w:val="00D40C1A"/>
    <w:rsid w:val="00D43097"/>
    <w:rsid w:val="00D45CD5"/>
    <w:rsid w:val="00D46886"/>
    <w:rsid w:val="00D4761D"/>
    <w:rsid w:val="00D5178D"/>
    <w:rsid w:val="00D51C6F"/>
    <w:rsid w:val="00D5296B"/>
    <w:rsid w:val="00D52DD6"/>
    <w:rsid w:val="00D62248"/>
    <w:rsid w:val="00D64899"/>
    <w:rsid w:val="00D65B57"/>
    <w:rsid w:val="00D75ACA"/>
    <w:rsid w:val="00D80354"/>
    <w:rsid w:val="00D81B35"/>
    <w:rsid w:val="00D84E81"/>
    <w:rsid w:val="00D97B80"/>
    <w:rsid w:val="00DA3A80"/>
    <w:rsid w:val="00DB12ED"/>
    <w:rsid w:val="00DB14EB"/>
    <w:rsid w:val="00DB2951"/>
    <w:rsid w:val="00DC0B85"/>
    <w:rsid w:val="00DC67C9"/>
    <w:rsid w:val="00DD27B4"/>
    <w:rsid w:val="00DD5B70"/>
    <w:rsid w:val="00DE3F3B"/>
    <w:rsid w:val="00E02841"/>
    <w:rsid w:val="00E03A56"/>
    <w:rsid w:val="00E0516D"/>
    <w:rsid w:val="00E10C49"/>
    <w:rsid w:val="00E10FF1"/>
    <w:rsid w:val="00E12F54"/>
    <w:rsid w:val="00E17D6F"/>
    <w:rsid w:val="00E263AA"/>
    <w:rsid w:val="00E31F48"/>
    <w:rsid w:val="00E355E8"/>
    <w:rsid w:val="00E359F7"/>
    <w:rsid w:val="00E42F7C"/>
    <w:rsid w:val="00E45092"/>
    <w:rsid w:val="00E456CA"/>
    <w:rsid w:val="00E46237"/>
    <w:rsid w:val="00E55087"/>
    <w:rsid w:val="00E56045"/>
    <w:rsid w:val="00E56DCC"/>
    <w:rsid w:val="00E631CF"/>
    <w:rsid w:val="00E637B5"/>
    <w:rsid w:val="00E64B6E"/>
    <w:rsid w:val="00E65448"/>
    <w:rsid w:val="00E65E27"/>
    <w:rsid w:val="00E7186E"/>
    <w:rsid w:val="00E773B0"/>
    <w:rsid w:val="00E824FD"/>
    <w:rsid w:val="00E84673"/>
    <w:rsid w:val="00E87774"/>
    <w:rsid w:val="00E87899"/>
    <w:rsid w:val="00E90C34"/>
    <w:rsid w:val="00E94988"/>
    <w:rsid w:val="00E96E10"/>
    <w:rsid w:val="00E97812"/>
    <w:rsid w:val="00EA1A5C"/>
    <w:rsid w:val="00EA3858"/>
    <w:rsid w:val="00EA4651"/>
    <w:rsid w:val="00EA4FE3"/>
    <w:rsid w:val="00EB00C6"/>
    <w:rsid w:val="00EB56B5"/>
    <w:rsid w:val="00EB59BE"/>
    <w:rsid w:val="00EC12C9"/>
    <w:rsid w:val="00EC41B1"/>
    <w:rsid w:val="00EC6BB8"/>
    <w:rsid w:val="00ED066F"/>
    <w:rsid w:val="00ED3DB1"/>
    <w:rsid w:val="00ED47F3"/>
    <w:rsid w:val="00ED65AD"/>
    <w:rsid w:val="00EE6567"/>
    <w:rsid w:val="00EF126E"/>
    <w:rsid w:val="00F000D5"/>
    <w:rsid w:val="00F10280"/>
    <w:rsid w:val="00F114D7"/>
    <w:rsid w:val="00F115D5"/>
    <w:rsid w:val="00F120E4"/>
    <w:rsid w:val="00F1328E"/>
    <w:rsid w:val="00F15683"/>
    <w:rsid w:val="00F15753"/>
    <w:rsid w:val="00F21606"/>
    <w:rsid w:val="00F22BC7"/>
    <w:rsid w:val="00F33B1F"/>
    <w:rsid w:val="00F34866"/>
    <w:rsid w:val="00F369B8"/>
    <w:rsid w:val="00F36A86"/>
    <w:rsid w:val="00F4007D"/>
    <w:rsid w:val="00F5340B"/>
    <w:rsid w:val="00F57C1E"/>
    <w:rsid w:val="00F60468"/>
    <w:rsid w:val="00F66159"/>
    <w:rsid w:val="00F70BA8"/>
    <w:rsid w:val="00F713B8"/>
    <w:rsid w:val="00F71E07"/>
    <w:rsid w:val="00F74E32"/>
    <w:rsid w:val="00F768EC"/>
    <w:rsid w:val="00F76A3F"/>
    <w:rsid w:val="00F86374"/>
    <w:rsid w:val="00F87DEF"/>
    <w:rsid w:val="00F9132E"/>
    <w:rsid w:val="00F918CC"/>
    <w:rsid w:val="00F92851"/>
    <w:rsid w:val="00F92E3E"/>
    <w:rsid w:val="00F94053"/>
    <w:rsid w:val="00F95840"/>
    <w:rsid w:val="00F970D2"/>
    <w:rsid w:val="00FA57F1"/>
    <w:rsid w:val="00FB1334"/>
    <w:rsid w:val="00FB4CD9"/>
    <w:rsid w:val="00FC0C1F"/>
    <w:rsid w:val="00FC4ADB"/>
    <w:rsid w:val="00FC562B"/>
    <w:rsid w:val="00FD06B7"/>
    <w:rsid w:val="00FD33AF"/>
    <w:rsid w:val="00FD4C5D"/>
    <w:rsid w:val="00FD4F86"/>
    <w:rsid w:val="00FD76E9"/>
    <w:rsid w:val="00FE7530"/>
    <w:rsid w:val="086A0DBC"/>
    <w:rsid w:val="13E066FD"/>
    <w:rsid w:val="20055844"/>
    <w:rsid w:val="3BBC0724"/>
    <w:rsid w:val="3E7E4F51"/>
    <w:rsid w:val="685A4E6C"/>
    <w:rsid w:val="6EBE1FAD"/>
    <w:rsid w:val="7A9E4086"/>
    <w:rsid w:val="7BEA12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EA3A0BB2-CD2C-4746-B10D-6DE8A42CA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仿宋" w:hAnsi="Times New Roman" w:cs="Times New Roman"/>
      <w:color w:val="000000"/>
      <w:sz w:val="28"/>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680"/>
      <w:jc w:val="left"/>
    </w:pPr>
    <w:rPr>
      <w:rFonts w:asciiTheme="minorHAnsi" w:hAnsiTheme="minorHAnsi" w:cstheme="minorHAnsi"/>
      <w:sz w:val="18"/>
      <w:szCs w:val="18"/>
    </w:rPr>
  </w:style>
  <w:style w:type="paragraph" w:styleId="a3">
    <w:name w:val="annotation text"/>
    <w:basedOn w:val="a"/>
    <w:link w:val="Char"/>
    <w:uiPriority w:val="99"/>
    <w:semiHidden/>
    <w:unhideWhenUsed/>
    <w:qFormat/>
    <w:pPr>
      <w:jc w:val="left"/>
    </w:pPr>
  </w:style>
  <w:style w:type="paragraph" w:styleId="a4">
    <w:name w:val="Body Text Indent"/>
    <w:basedOn w:val="a"/>
    <w:link w:val="Char0"/>
    <w:uiPriority w:val="99"/>
    <w:semiHidden/>
    <w:unhideWhenUsed/>
    <w:pPr>
      <w:spacing w:after="120"/>
      <w:ind w:leftChars="200" w:left="420"/>
    </w:pPr>
  </w:style>
  <w:style w:type="paragraph" w:styleId="5">
    <w:name w:val="toc 5"/>
    <w:basedOn w:val="a"/>
    <w:next w:val="a"/>
    <w:uiPriority w:val="39"/>
    <w:unhideWhenUsed/>
    <w:qFormat/>
    <w:pPr>
      <w:ind w:left="1120"/>
      <w:jc w:val="left"/>
    </w:pPr>
    <w:rPr>
      <w:rFonts w:asciiTheme="minorHAnsi" w:hAnsiTheme="minorHAnsi" w:cstheme="minorHAnsi"/>
      <w:sz w:val="18"/>
      <w:szCs w:val="18"/>
    </w:rPr>
  </w:style>
  <w:style w:type="paragraph" w:styleId="3">
    <w:name w:val="toc 3"/>
    <w:basedOn w:val="a"/>
    <w:next w:val="a"/>
    <w:uiPriority w:val="39"/>
    <w:unhideWhenUsed/>
    <w:qFormat/>
    <w:pPr>
      <w:ind w:left="560"/>
      <w:jc w:val="left"/>
    </w:pPr>
    <w:rPr>
      <w:rFonts w:asciiTheme="minorHAnsi" w:hAnsiTheme="minorHAnsi" w:cstheme="minorHAnsi"/>
      <w:i/>
      <w:iCs/>
      <w:sz w:val="20"/>
    </w:rPr>
  </w:style>
  <w:style w:type="paragraph" w:styleId="8">
    <w:name w:val="toc 8"/>
    <w:basedOn w:val="a"/>
    <w:next w:val="a"/>
    <w:uiPriority w:val="39"/>
    <w:unhideWhenUsed/>
    <w:qFormat/>
    <w:pPr>
      <w:ind w:left="1960"/>
      <w:jc w:val="left"/>
    </w:pPr>
    <w:rPr>
      <w:rFonts w:asciiTheme="minorHAnsi" w:hAnsiTheme="minorHAnsi" w:cstheme="minorHAnsi"/>
      <w:sz w:val="18"/>
      <w:szCs w:val="18"/>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nhideWhenUsed/>
    <w:qFormat/>
    <w:pPr>
      <w:tabs>
        <w:tab w:val="center" w:pos="4153"/>
        <w:tab w:val="right" w:pos="8306"/>
      </w:tabs>
      <w:snapToGrid w:val="0"/>
      <w:jc w:val="left"/>
    </w:pPr>
    <w:rPr>
      <w:rFonts w:asciiTheme="minorHAnsi" w:eastAsiaTheme="minorEastAsia" w:hAnsiTheme="minorHAnsi" w:cstheme="minorBidi"/>
      <w:color w:val="auto"/>
      <w:kern w:val="2"/>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color w:val="auto"/>
      <w:kern w:val="2"/>
      <w:sz w:val="18"/>
      <w:szCs w:val="18"/>
    </w:rPr>
  </w:style>
  <w:style w:type="paragraph" w:styleId="10">
    <w:name w:val="toc 1"/>
    <w:basedOn w:val="a"/>
    <w:next w:val="a"/>
    <w:uiPriority w:val="39"/>
    <w:unhideWhenUsed/>
    <w:qFormat/>
    <w:pPr>
      <w:spacing w:before="120" w:after="120"/>
      <w:jc w:val="left"/>
    </w:pPr>
    <w:rPr>
      <w:rFonts w:asciiTheme="minorHAnsi" w:hAnsiTheme="minorHAnsi" w:cstheme="minorHAnsi"/>
      <w:b/>
      <w:bCs/>
      <w:caps/>
      <w:sz w:val="20"/>
    </w:rPr>
  </w:style>
  <w:style w:type="paragraph" w:styleId="4">
    <w:name w:val="toc 4"/>
    <w:basedOn w:val="a"/>
    <w:next w:val="a"/>
    <w:uiPriority w:val="39"/>
    <w:unhideWhenUsed/>
    <w:qFormat/>
    <w:pPr>
      <w:ind w:left="840"/>
      <w:jc w:val="left"/>
    </w:pPr>
    <w:rPr>
      <w:rFonts w:asciiTheme="minorHAnsi" w:hAnsiTheme="minorHAnsi" w:cstheme="minorHAnsi"/>
      <w:sz w:val="18"/>
      <w:szCs w:val="18"/>
    </w:rPr>
  </w:style>
  <w:style w:type="paragraph" w:styleId="a8">
    <w:name w:val="List"/>
    <w:basedOn w:val="a"/>
    <w:qFormat/>
    <w:pPr>
      <w:adjustRightInd w:val="0"/>
      <w:spacing w:line="560" w:lineRule="atLeast"/>
      <w:ind w:left="420" w:hanging="420"/>
    </w:pPr>
    <w:rPr>
      <w:rFonts w:ascii="仿宋_GB2312" w:eastAsia="仿宋_GB2312" w:hint="eastAsia"/>
      <w:sz w:val="32"/>
    </w:rPr>
  </w:style>
  <w:style w:type="paragraph" w:styleId="6">
    <w:name w:val="toc 6"/>
    <w:basedOn w:val="a"/>
    <w:next w:val="a"/>
    <w:uiPriority w:val="39"/>
    <w:unhideWhenUsed/>
    <w:qFormat/>
    <w:pPr>
      <w:ind w:left="1400"/>
      <w:jc w:val="left"/>
    </w:pPr>
    <w:rPr>
      <w:rFonts w:asciiTheme="minorHAnsi" w:hAnsiTheme="minorHAnsi" w:cstheme="minorHAnsi"/>
      <w:sz w:val="18"/>
      <w:szCs w:val="18"/>
    </w:rPr>
  </w:style>
  <w:style w:type="paragraph" w:styleId="2">
    <w:name w:val="toc 2"/>
    <w:basedOn w:val="a"/>
    <w:next w:val="a"/>
    <w:uiPriority w:val="39"/>
    <w:unhideWhenUsed/>
    <w:qFormat/>
    <w:pPr>
      <w:ind w:left="280"/>
      <w:jc w:val="left"/>
    </w:pPr>
    <w:rPr>
      <w:rFonts w:asciiTheme="minorHAnsi" w:hAnsiTheme="minorHAnsi" w:cstheme="minorHAnsi"/>
      <w:smallCaps/>
      <w:sz w:val="20"/>
    </w:rPr>
  </w:style>
  <w:style w:type="paragraph" w:styleId="9">
    <w:name w:val="toc 9"/>
    <w:basedOn w:val="a"/>
    <w:next w:val="a"/>
    <w:uiPriority w:val="39"/>
    <w:unhideWhenUsed/>
    <w:qFormat/>
    <w:pPr>
      <w:ind w:left="2240"/>
      <w:jc w:val="left"/>
    </w:pPr>
    <w:rPr>
      <w:rFonts w:asciiTheme="minorHAnsi" w:hAnsiTheme="minorHAnsi" w:cstheme="minorHAnsi"/>
      <w:sz w:val="18"/>
      <w:szCs w:val="18"/>
    </w:rPr>
  </w:style>
  <w:style w:type="paragraph" w:styleId="a9">
    <w:name w:val="annotation subject"/>
    <w:basedOn w:val="a3"/>
    <w:next w:val="a3"/>
    <w:link w:val="Char4"/>
    <w:semiHidden/>
    <w:qFormat/>
    <w:rPr>
      <w:b/>
      <w:bCs/>
    </w:rPr>
  </w:style>
  <w:style w:type="paragraph" w:styleId="20">
    <w:name w:val="Body Text First Indent 2"/>
    <w:basedOn w:val="a4"/>
    <w:next w:val="a"/>
    <w:link w:val="2Char"/>
    <w:qFormat/>
    <w:pPr>
      <w:widowControl/>
      <w:adjustRightInd w:val="0"/>
      <w:snapToGrid w:val="0"/>
      <w:ind w:firstLineChars="200" w:firstLine="420"/>
      <w:jc w:val="left"/>
    </w:pPr>
    <w:rPr>
      <w:rFonts w:eastAsia="仿宋_GB2312"/>
      <w:snapToGrid w:val="0"/>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Pr>
      <w:color w:val="0000FF" w:themeColor="hyperlink"/>
      <w:u w:val="single"/>
    </w:rPr>
  </w:style>
  <w:style w:type="character" w:styleId="ac">
    <w:name w:val="annotation reference"/>
    <w:basedOn w:val="a0"/>
    <w:uiPriority w:val="99"/>
    <w:semiHidden/>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rPr>
      <w:sz w:val="18"/>
      <w:szCs w:val="18"/>
    </w:rPr>
  </w:style>
  <w:style w:type="paragraph" w:styleId="ad">
    <w:name w:val="List Paragraph"/>
    <w:basedOn w:val="a"/>
    <w:uiPriority w:val="34"/>
    <w:qFormat/>
    <w:pPr>
      <w:ind w:firstLineChars="200" w:firstLine="420"/>
    </w:pPr>
  </w:style>
  <w:style w:type="character" w:customStyle="1" w:styleId="Char">
    <w:name w:val="批注文字 Char"/>
    <w:basedOn w:val="a0"/>
    <w:link w:val="a3"/>
    <w:uiPriority w:val="99"/>
    <w:semiHidden/>
    <w:qFormat/>
    <w:rPr>
      <w:rFonts w:ascii="Times New Roman" w:eastAsia="仿宋" w:hAnsi="Times New Roman" w:cs="Times New Roman"/>
      <w:color w:val="000000"/>
      <w:kern w:val="0"/>
      <w:sz w:val="28"/>
      <w:szCs w:val="20"/>
    </w:rPr>
  </w:style>
  <w:style w:type="character" w:customStyle="1" w:styleId="Char4">
    <w:name w:val="批注主题 Char"/>
    <w:basedOn w:val="Char"/>
    <w:link w:val="a9"/>
    <w:semiHidden/>
    <w:qFormat/>
    <w:rPr>
      <w:rFonts w:ascii="Times New Roman" w:eastAsia="仿宋" w:hAnsi="Times New Roman" w:cs="Times New Roman"/>
      <w:b/>
      <w:bCs/>
      <w:color w:val="000000"/>
      <w:kern w:val="0"/>
      <w:sz w:val="28"/>
      <w:szCs w:val="20"/>
    </w:rPr>
  </w:style>
  <w:style w:type="paragraph" w:customStyle="1" w:styleId="CharChar10CharChar1CharCharCharChar">
    <w:name w:val="Char Char10 Char Char1 Char Char Char Char"/>
    <w:basedOn w:val="a"/>
    <w:qFormat/>
    <w:rPr>
      <w:rFonts w:ascii="宋体" w:eastAsia="Times New Roman" w:hAnsi="宋体"/>
      <w:color w:val="auto"/>
      <w:sz w:val="24"/>
    </w:rPr>
  </w:style>
  <w:style w:type="paragraph" w:customStyle="1" w:styleId="ae">
    <w:name w:val="三级标题"/>
    <w:basedOn w:val="a"/>
    <w:qFormat/>
    <w:pPr>
      <w:spacing w:line="360" w:lineRule="auto"/>
      <w:outlineLvl w:val="2"/>
    </w:pPr>
    <w:rPr>
      <w:rFonts w:ascii="仿宋" w:hAnsi="仿宋"/>
      <w:b/>
      <w:szCs w:val="28"/>
    </w:rPr>
  </w:style>
  <w:style w:type="character" w:customStyle="1" w:styleId="Char0">
    <w:name w:val="正文文本缩进 Char"/>
    <w:basedOn w:val="a0"/>
    <w:link w:val="a4"/>
    <w:uiPriority w:val="99"/>
    <w:semiHidden/>
    <w:qFormat/>
    <w:rPr>
      <w:rFonts w:ascii="Times New Roman" w:eastAsia="仿宋" w:hAnsi="Times New Roman" w:cs="Times New Roman"/>
      <w:color w:val="000000"/>
      <w:kern w:val="0"/>
      <w:sz w:val="28"/>
      <w:szCs w:val="20"/>
    </w:rPr>
  </w:style>
  <w:style w:type="character" w:customStyle="1" w:styleId="2Char">
    <w:name w:val="正文首行缩进 2 Char"/>
    <w:basedOn w:val="Char0"/>
    <w:link w:val="20"/>
    <w:qFormat/>
    <w:rPr>
      <w:rFonts w:ascii="Times New Roman" w:eastAsia="仿宋_GB2312" w:hAnsi="Times New Roman" w:cs="Times New Roman"/>
      <w:snapToGrid w:val="0"/>
      <w:color w:val="000000"/>
      <w:kern w:val="0"/>
      <w:sz w:val="28"/>
      <w:szCs w:val="20"/>
    </w:rPr>
  </w:style>
  <w:style w:type="character" w:customStyle="1" w:styleId="Char5">
    <w:name w:val="报告书正文 Char"/>
    <w:link w:val="af"/>
    <w:qFormat/>
    <w:rPr>
      <w:rFonts w:ascii="宋体" w:hAnsi="宋体"/>
      <w:sz w:val="24"/>
      <w:szCs w:val="24"/>
    </w:rPr>
  </w:style>
  <w:style w:type="paragraph" w:customStyle="1" w:styleId="af">
    <w:name w:val="报告书正文"/>
    <w:basedOn w:val="a"/>
    <w:link w:val="Char5"/>
    <w:qFormat/>
    <w:pPr>
      <w:spacing w:line="500" w:lineRule="exact"/>
      <w:ind w:firstLineChars="200" w:firstLine="200"/>
      <w:jc w:val="left"/>
    </w:pPr>
    <w:rPr>
      <w:rFonts w:ascii="宋体" w:eastAsiaTheme="minorEastAsia" w:hAnsi="宋体" w:cstheme="minorBidi"/>
      <w:color w:val="auto"/>
      <w:kern w:val="2"/>
      <w:sz w:val="24"/>
      <w:szCs w:val="24"/>
    </w:rPr>
  </w:style>
  <w:style w:type="character" w:customStyle="1" w:styleId="11">
    <w:name w:val="页码1"/>
    <w:basedOn w:val="a0"/>
    <w:qFormat/>
  </w:style>
  <w:style w:type="character" w:customStyle="1" w:styleId="Char1">
    <w:name w:val="批注框文本 Char"/>
    <w:basedOn w:val="a0"/>
    <w:link w:val="a5"/>
    <w:uiPriority w:val="99"/>
    <w:semiHidden/>
    <w:rPr>
      <w:rFonts w:ascii="Times New Roman" w:eastAsia="仿宋" w:hAnsi="Times New Roman" w:cs="Times New Roman"/>
      <w:color w:val="000000"/>
      <w:kern w:val="0"/>
      <w:sz w:val="18"/>
      <w:szCs w:val="18"/>
    </w:r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Pr>
      <w:rFonts w:ascii="Times New Roman" w:eastAsia="仿宋" w:hAnsi="Times New Roman" w:cs="Times New Roman"/>
      <w:b/>
      <w:bCs/>
      <w:color w:val="000000"/>
      <w:kern w:val="44"/>
      <w:sz w:val="44"/>
      <w:szCs w:val="44"/>
    </w:rPr>
  </w:style>
  <w:style w:type="paragraph" w:customStyle="1" w:styleId="Style5">
    <w:name w:val="_Style 5"/>
    <w:basedOn w:val="a"/>
    <w:rPr>
      <w:rFonts w:eastAsia="宋体"/>
      <w:color w:val="auto"/>
      <w:kern w:val="2"/>
      <w:sz w:val="21"/>
      <w:szCs w:val="24"/>
    </w:rPr>
  </w:style>
  <w:style w:type="table" w:customStyle="1" w:styleId="50">
    <w:name w:val="网格型5"/>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C39DFA-16EB-4AEB-8A2F-BA5499BC5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2278</TotalTime>
  <Pages>48</Pages>
  <Words>2819</Words>
  <Characters>16070</Characters>
  <Application>Microsoft Office Word</Application>
  <DocSecurity>0</DocSecurity>
  <Lines>133</Lines>
  <Paragraphs>37</Paragraphs>
  <ScaleCrop>false</ScaleCrop>
  <Company>Microsoft</Company>
  <LinksUpToDate>false</LinksUpToDate>
  <CharactersWithSpaces>18852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JJKJVIP</dc:creator>
  <cp:lastModifiedBy>JJKJVIP</cp:lastModifiedBy>
  <cp:revision>276</cp:revision>
  <cp:lastPrinted>2018-07-27T02:10:00Z</cp:lastPrinted>
  <dcterms:created xsi:type="dcterms:W3CDTF">2019-01-12T02:44:00Z</dcterms:created>
  <dcterms:modified xsi:type="dcterms:W3CDTF">2019-12-26T08:02:00Z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